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bCs/>
          <w:sz w:val="44"/>
          <w:szCs w:val="44"/>
        </w:rPr>
      </w:pPr>
      <w:r>
        <w:rPr>
          <w:rFonts w:hint="eastAsia" w:ascii="仿宋" w:hAnsi="仿宋" w:eastAsia="仿宋" w:cs="仿宋"/>
          <w:b/>
          <w:bCs/>
          <w:sz w:val="44"/>
          <w:szCs w:val="44"/>
          <w:lang w:eastAsia="zh-CN"/>
        </w:rPr>
        <w:t>关于</w:t>
      </w:r>
      <w:r>
        <w:rPr>
          <w:rFonts w:hint="eastAsia" w:ascii="仿宋" w:hAnsi="仿宋" w:eastAsia="仿宋" w:cs="仿宋"/>
          <w:b/>
          <w:bCs/>
          <w:sz w:val="44"/>
          <w:szCs w:val="44"/>
          <w:lang w:val="en-US" w:eastAsia="zh-CN"/>
        </w:rPr>
        <w:t>2022-2023-1学期弹性扩招上课</w:t>
      </w:r>
      <w:r>
        <w:rPr>
          <w:rFonts w:hint="eastAsia" w:ascii="仿宋" w:hAnsi="仿宋" w:eastAsia="仿宋" w:cs="仿宋"/>
          <w:b/>
          <w:bCs/>
          <w:sz w:val="44"/>
          <w:szCs w:val="44"/>
        </w:rPr>
        <w:t>通知</w:t>
      </w:r>
    </w:p>
    <w:p>
      <w:pPr>
        <w:spacing w:line="360" w:lineRule="auto"/>
        <w:jc w:val="center"/>
        <w:rPr>
          <w:rFonts w:hint="eastAsia" w:ascii="仿宋" w:hAnsi="仿宋" w:eastAsia="仿宋" w:cs="仿宋"/>
          <w:b/>
          <w:bCs/>
          <w:sz w:val="40"/>
          <w:szCs w:val="40"/>
        </w:rPr>
      </w:pPr>
    </w:p>
    <w:p>
      <w:pPr>
        <w:spacing w:line="360" w:lineRule="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高职各</w:t>
      </w:r>
      <w:r>
        <w:rPr>
          <w:rFonts w:hint="eastAsia" w:ascii="方正仿宋简体" w:hAnsi="方正仿宋简体" w:eastAsia="方正仿宋简体" w:cs="方正仿宋简体"/>
          <w:sz w:val="28"/>
          <w:szCs w:val="28"/>
        </w:rPr>
        <w:t>分院：</w:t>
      </w:r>
    </w:p>
    <w:p>
      <w:pPr>
        <w:spacing w:line="360" w:lineRule="auto"/>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本学期</w:t>
      </w:r>
      <w:r>
        <w:rPr>
          <w:rFonts w:hint="eastAsia" w:ascii="方正仿宋简体" w:hAnsi="方正仿宋简体" w:eastAsia="方正仿宋简体" w:cs="方正仿宋简体"/>
          <w:sz w:val="28"/>
          <w:szCs w:val="28"/>
        </w:rPr>
        <w:t>弹性扩招202</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-202</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学期</w:t>
      </w:r>
      <w:r>
        <w:rPr>
          <w:rFonts w:hint="eastAsia" w:ascii="方正仿宋简体" w:hAnsi="方正仿宋简体" w:eastAsia="方正仿宋简体" w:cs="方正仿宋简体"/>
          <w:sz w:val="28"/>
          <w:szCs w:val="28"/>
          <w:lang w:eastAsia="zh-CN"/>
        </w:rPr>
        <w:t>教学</w:t>
      </w:r>
      <w:r>
        <w:rPr>
          <w:rFonts w:hint="eastAsia" w:ascii="方正仿宋简体" w:hAnsi="方正仿宋简体" w:eastAsia="方正仿宋简体" w:cs="方正仿宋简体"/>
          <w:sz w:val="28"/>
          <w:szCs w:val="28"/>
        </w:rPr>
        <w:t>定于</w:t>
      </w:r>
      <w:r>
        <w:rPr>
          <w:rFonts w:hint="eastAsia" w:ascii="方正仿宋简体" w:hAnsi="方正仿宋简体" w:eastAsia="方正仿宋简体" w:cs="方正仿宋简体"/>
          <w:b/>
          <w:bCs/>
          <w:sz w:val="28"/>
          <w:szCs w:val="28"/>
          <w:lang w:val="en-US" w:eastAsia="zh-CN"/>
        </w:rPr>
        <w:t>2022年10月31</w:t>
      </w:r>
      <w:r>
        <w:rPr>
          <w:rFonts w:hint="eastAsia" w:ascii="方正仿宋简体" w:hAnsi="方正仿宋简体" w:eastAsia="方正仿宋简体" w:cs="方正仿宋简体"/>
          <w:b/>
          <w:bCs/>
          <w:sz w:val="28"/>
          <w:szCs w:val="28"/>
        </w:rPr>
        <w:t>日</w:t>
      </w:r>
      <w:r>
        <w:rPr>
          <w:rFonts w:hint="eastAsia" w:ascii="方正仿宋简体" w:hAnsi="方正仿宋简体" w:eastAsia="方正仿宋简体" w:cs="方正仿宋简体"/>
          <w:sz w:val="28"/>
          <w:szCs w:val="28"/>
        </w:rPr>
        <w:t>开始上课，现将有关教学工作通知如下</w:t>
      </w:r>
      <w:r>
        <w:rPr>
          <w:rFonts w:hint="eastAsia" w:ascii="方正仿宋简体" w:hAnsi="方正仿宋简体" w:eastAsia="方正仿宋简体" w:cs="方正仿宋简体"/>
          <w:sz w:val="28"/>
          <w:szCs w:val="28"/>
          <w:lang w:eastAsia="zh-CN"/>
        </w:rPr>
        <w:t>：</w:t>
      </w:r>
    </w:p>
    <w:p>
      <w:pPr>
        <w:spacing w:line="360" w:lineRule="auto"/>
        <w:ind w:firstLine="560" w:firstLineChars="200"/>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rPr>
        <w:t>1.弹性扩招学制</w:t>
      </w:r>
      <w:r>
        <w:rPr>
          <w:rFonts w:hint="eastAsia" w:ascii="方正仿宋简体" w:hAnsi="方正仿宋简体" w:eastAsia="方正仿宋简体" w:cs="方正仿宋简体"/>
          <w:sz w:val="28"/>
          <w:szCs w:val="28"/>
          <w:lang w:val="en-US" w:eastAsia="zh-CN"/>
        </w:rPr>
        <w:t>课程采用钉钉授课</w:t>
      </w:r>
      <w:r>
        <w:rPr>
          <w:rFonts w:hint="eastAsia" w:ascii="方正仿宋简体" w:hAnsi="方正仿宋简体" w:eastAsia="方正仿宋简体" w:cs="方正仿宋简体"/>
          <w:sz w:val="28"/>
          <w:szCs w:val="28"/>
        </w:rPr>
        <w:t>（课表</w:t>
      </w:r>
      <w:r>
        <w:rPr>
          <w:rFonts w:hint="eastAsia" w:ascii="方正仿宋简体" w:hAnsi="方正仿宋简体" w:eastAsia="方正仿宋简体" w:cs="方正仿宋简体"/>
          <w:sz w:val="28"/>
          <w:szCs w:val="28"/>
          <w:lang w:val="en-US" w:eastAsia="zh-CN"/>
        </w:rPr>
        <w:t>已发至群里</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eastAsia="zh-CN"/>
        </w:rPr>
        <w:t>；</w:t>
      </w:r>
    </w:p>
    <w:p>
      <w:pPr>
        <w:spacing w:line="360" w:lineRule="auto"/>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.弹性扩招教学作息时间按照扩招</w:t>
      </w:r>
      <w:r>
        <w:rPr>
          <w:rFonts w:hint="eastAsia" w:ascii="方正仿宋简体" w:hAnsi="方正仿宋简体" w:eastAsia="方正仿宋简体" w:cs="方正仿宋简体"/>
          <w:sz w:val="28"/>
          <w:szCs w:val="28"/>
          <w:lang w:eastAsia="zh-CN"/>
        </w:rPr>
        <w:t>冬</w:t>
      </w:r>
      <w:r>
        <w:rPr>
          <w:rFonts w:hint="eastAsia" w:ascii="方正仿宋简体" w:hAnsi="方正仿宋简体" w:eastAsia="方正仿宋简体" w:cs="方正仿宋简体"/>
          <w:sz w:val="28"/>
          <w:szCs w:val="28"/>
        </w:rPr>
        <w:t>季作息时间执行（附表</w:t>
      </w:r>
      <w:r>
        <w:rPr>
          <w:rFonts w:hint="eastAsia" w:ascii="方正仿宋简体" w:hAnsi="方正仿宋简体" w:eastAsia="方正仿宋简体" w:cs="方正仿宋简体"/>
          <w:sz w:val="28"/>
          <w:szCs w:val="28"/>
          <w:lang w:val="en-US" w:eastAsia="zh-CN"/>
        </w:rPr>
        <w:t>1</w:t>
      </w:r>
      <w:r>
        <w:rPr>
          <w:rFonts w:hint="eastAsia" w:ascii="方正仿宋简体" w:hAnsi="方正仿宋简体" w:eastAsia="方正仿宋简体" w:cs="方正仿宋简体"/>
          <w:sz w:val="28"/>
          <w:szCs w:val="28"/>
        </w:rPr>
        <w:t>）；</w:t>
      </w:r>
    </w:p>
    <w:p>
      <w:pPr>
        <w:spacing w:line="360" w:lineRule="auto"/>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val="en-US" w:eastAsia="zh-CN"/>
        </w:rPr>
        <w:t>请</w:t>
      </w:r>
      <w:r>
        <w:rPr>
          <w:rFonts w:hint="eastAsia" w:ascii="方正仿宋简体" w:hAnsi="方正仿宋简体" w:eastAsia="方正仿宋简体" w:cs="方正仿宋简体"/>
          <w:sz w:val="28"/>
          <w:szCs w:val="28"/>
        </w:rPr>
        <w:t>各分院</w:t>
      </w:r>
      <w:r>
        <w:rPr>
          <w:rFonts w:hint="eastAsia" w:ascii="方正仿宋简体" w:hAnsi="方正仿宋简体" w:eastAsia="方正仿宋简体" w:cs="方正仿宋简体"/>
          <w:sz w:val="28"/>
          <w:szCs w:val="28"/>
          <w:lang w:val="en-US" w:eastAsia="zh-CN"/>
        </w:rPr>
        <w:t>教务员</w:t>
      </w:r>
      <w:r>
        <w:rPr>
          <w:rFonts w:hint="eastAsia" w:ascii="方正仿宋简体" w:hAnsi="方正仿宋简体" w:eastAsia="方正仿宋简体" w:cs="方正仿宋简体"/>
          <w:sz w:val="28"/>
          <w:szCs w:val="28"/>
        </w:rPr>
        <w:t>及时</w:t>
      </w:r>
      <w:r>
        <w:rPr>
          <w:rFonts w:hint="eastAsia" w:ascii="方正仿宋简体" w:hAnsi="方正仿宋简体" w:eastAsia="方正仿宋简体" w:cs="方正仿宋简体"/>
          <w:sz w:val="28"/>
          <w:szCs w:val="28"/>
          <w:lang w:val="en-US" w:eastAsia="zh-CN"/>
        </w:rPr>
        <w:t>通知</w:t>
      </w:r>
      <w:r>
        <w:rPr>
          <w:rFonts w:hint="eastAsia" w:ascii="方正仿宋简体" w:hAnsi="方正仿宋简体" w:eastAsia="方正仿宋简体" w:cs="方正仿宋简体"/>
          <w:sz w:val="28"/>
          <w:szCs w:val="28"/>
        </w:rPr>
        <w:t>扩招各班级班主任将相关授课教师拉进对应专业班级钉钉群，以便开展教学工作；</w:t>
      </w:r>
    </w:p>
    <w:p>
      <w:pPr>
        <w:spacing w:line="360" w:lineRule="auto"/>
        <w:ind w:firstLine="560" w:firstLineChars="200"/>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4</w:t>
      </w:r>
      <w:r>
        <w:rPr>
          <w:rFonts w:hint="eastAsia" w:ascii="方正仿宋简体" w:hAnsi="方正仿宋简体" w:eastAsia="方正仿宋简体" w:cs="方正仿宋简体"/>
          <w:sz w:val="28"/>
          <w:szCs w:val="28"/>
        </w:rPr>
        <w:t>.本学期钉钉授课教师请将授课视频回看权限打开（请勿上完课删除上课视频），方便学期末教务员核对教学工作量；</w:t>
      </w:r>
    </w:p>
    <w:p>
      <w:pPr>
        <w:spacing w:line="360" w:lineRule="auto"/>
        <w:ind w:firstLine="560" w:firstLineChars="200"/>
        <w:jc w:val="left"/>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5.</w:t>
      </w:r>
      <w:r>
        <w:rPr>
          <w:rFonts w:hint="eastAsia" w:ascii="方正仿宋简体" w:hAnsi="方正仿宋简体" w:eastAsia="方正仿宋简体" w:cs="方正仿宋简体"/>
          <w:sz w:val="28"/>
          <w:szCs w:val="28"/>
        </w:rPr>
        <w:t>各授课教师仔细阅读《新疆石河子职业技术学院扩招弹性学制学生教学管理暂行规定（试行）》管理办法（附</w:t>
      </w:r>
      <w:r>
        <w:rPr>
          <w:rFonts w:hint="eastAsia" w:ascii="方正仿宋简体" w:hAnsi="方正仿宋简体" w:eastAsia="方正仿宋简体" w:cs="方正仿宋简体"/>
          <w:sz w:val="28"/>
          <w:szCs w:val="28"/>
          <w:lang w:eastAsia="zh-CN"/>
        </w:rPr>
        <w:t>件</w:t>
      </w:r>
      <w:r>
        <w:rPr>
          <w:rFonts w:hint="eastAsia" w:ascii="方正仿宋简体" w:hAnsi="方正仿宋简体" w:eastAsia="方正仿宋简体" w:cs="方正仿宋简体"/>
          <w:sz w:val="28"/>
          <w:szCs w:val="28"/>
          <w:lang w:val="en-US" w:eastAsia="zh-CN"/>
        </w:rPr>
        <w:t>2</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eastAsia="zh-CN"/>
        </w:rPr>
        <w:t>、《新疆石河子职业技术学院</w:t>
      </w:r>
      <w:r>
        <w:rPr>
          <w:rFonts w:hint="eastAsia" w:ascii="方正仿宋简体" w:hAnsi="方正仿宋简体" w:eastAsia="方正仿宋简体" w:cs="方正仿宋简体"/>
          <w:sz w:val="28"/>
          <w:szCs w:val="28"/>
        </w:rPr>
        <w:t>2022-2023学年第一学期扩招教学</w:t>
      </w:r>
      <w:r>
        <w:rPr>
          <w:rFonts w:hint="eastAsia" w:ascii="方正仿宋简体" w:hAnsi="方正仿宋简体" w:eastAsia="方正仿宋简体" w:cs="方正仿宋简体"/>
          <w:sz w:val="28"/>
          <w:szCs w:val="28"/>
          <w:lang w:eastAsia="zh-CN"/>
        </w:rPr>
        <w:t>工作</w:t>
      </w:r>
      <w:r>
        <w:rPr>
          <w:rFonts w:hint="eastAsia" w:ascii="方正仿宋简体" w:hAnsi="方正仿宋简体" w:eastAsia="方正仿宋简体" w:cs="方正仿宋简体"/>
          <w:sz w:val="28"/>
          <w:szCs w:val="28"/>
        </w:rPr>
        <w:t>方案</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附</w:t>
      </w:r>
      <w:r>
        <w:rPr>
          <w:rFonts w:hint="eastAsia" w:ascii="方正仿宋简体" w:hAnsi="方正仿宋简体" w:eastAsia="方正仿宋简体" w:cs="方正仿宋简体"/>
          <w:sz w:val="28"/>
          <w:szCs w:val="28"/>
          <w:lang w:eastAsia="zh-CN"/>
        </w:rPr>
        <w:t>件</w:t>
      </w:r>
      <w:r>
        <w:rPr>
          <w:rFonts w:hint="eastAsia" w:ascii="方正仿宋简体" w:hAnsi="方正仿宋简体" w:eastAsia="方正仿宋简体" w:cs="方正仿宋简体"/>
          <w:sz w:val="28"/>
          <w:szCs w:val="28"/>
          <w:lang w:val="en-US" w:eastAsia="zh-CN"/>
        </w:rPr>
        <w:t>3</w:t>
      </w:r>
      <w:r>
        <w:rPr>
          <w:rFonts w:hint="eastAsia" w:ascii="方正仿宋简体" w:hAnsi="方正仿宋简体" w:eastAsia="方正仿宋简体" w:cs="方正仿宋简体"/>
          <w:sz w:val="28"/>
          <w:szCs w:val="28"/>
          <w:lang w:eastAsia="zh-CN"/>
        </w:rPr>
        <w:t>）</w:t>
      </w:r>
      <w:r>
        <w:rPr>
          <w:rFonts w:hint="eastAsia" w:ascii="方正仿宋简体" w:hAnsi="方正仿宋简体" w:eastAsia="方正仿宋简体" w:cs="方正仿宋简体"/>
          <w:sz w:val="28"/>
          <w:szCs w:val="28"/>
        </w:rPr>
        <w:t>，</w:t>
      </w:r>
      <w:r>
        <w:rPr>
          <w:rFonts w:hint="eastAsia" w:ascii="方正仿宋简体" w:hAnsi="方正仿宋简体" w:eastAsia="方正仿宋简体" w:cs="方正仿宋简体"/>
          <w:sz w:val="28"/>
          <w:szCs w:val="28"/>
          <w:lang w:eastAsia="zh-CN"/>
        </w:rPr>
        <w:t>请分院</w:t>
      </w:r>
      <w:r>
        <w:rPr>
          <w:rFonts w:hint="eastAsia" w:ascii="方正仿宋简体" w:hAnsi="方正仿宋简体" w:eastAsia="方正仿宋简体" w:cs="方正仿宋简体"/>
          <w:sz w:val="28"/>
          <w:szCs w:val="28"/>
        </w:rPr>
        <w:t>按照文件要求开展相关教学工作</w:t>
      </w:r>
      <w:r>
        <w:rPr>
          <w:rFonts w:hint="eastAsia" w:ascii="方正仿宋简体" w:hAnsi="方正仿宋简体" w:eastAsia="方正仿宋简体" w:cs="方正仿宋简体"/>
          <w:sz w:val="28"/>
          <w:szCs w:val="28"/>
          <w:lang w:eastAsia="zh-CN"/>
        </w:rPr>
        <w:t>。</w:t>
      </w:r>
    </w:p>
    <w:p>
      <w:pPr>
        <w:spacing w:line="360" w:lineRule="auto"/>
        <w:ind w:firstLine="560" w:firstLineChars="200"/>
        <w:rPr>
          <w:rFonts w:hint="eastAsia" w:ascii="方正仿宋简体" w:hAnsi="方正仿宋简体" w:eastAsia="方正仿宋简体" w:cs="方正仿宋简体"/>
          <w:sz w:val="28"/>
          <w:szCs w:val="28"/>
        </w:rPr>
      </w:pPr>
    </w:p>
    <w:p>
      <w:pPr>
        <w:spacing w:line="360" w:lineRule="auto"/>
        <w:rPr>
          <w:rFonts w:hint="eastAsia" w:ascii="方正仿宋简体" w:hAnsi="方正仿宋简体" w:eastAsia="方正仿宋简体" w:cs="方正仿宋简体"/>
          <w:sz w:val="28"/>
          <w:szCs w:val="28"/>
        </w:rPr>
      </w:pPr>
    </w:p>
    <w:p>
      <w:pPr>
        <w:spacing w:line="360" w:lineRule="auto"/>
        <w:rPr>
          <w:rFonts w:ascii="仿宋" w:hAnsi="仿宋" w:eastAsia="仿宋" w:cs="仿宋"/>
          <w:sz w:val="24"/>
        </w:rPr>
      </w:pPr>
    </w:p>
    <w:p>
      <w:pPr>
        <w:spacing w:line="360" w:lineRule="auto"/>
        <w:jc w:val="both"/>
        <w:rPr>
          <w:rFonts w:ascii="仿宋" w:hAnsi="仿宋" w:eastAsia="仿宋" w:cs="仿宋"/>
          <w:sz w:val="24"/>
        </w:rPr>
      </w:pPr>
    </w:p>
    <w:p>
      <w:pPr>
        <w:spacing w:line="360" w:lineRule="auto"/>
        <w:ind w:firstLine="560" w:firstLineChars="200"/>
        <w:jc w:val="both"/>
        <w:rPr>
          <w:rFonts w:hint="eastAsia" w:ascii="方正仿宋简体" w:hAnsi="方正仿宋简体" w:eastAsia="方正仿宋简体" w:cs="方正仿宋简体"/>
          <w:sz w:val="28"/>
          <w:szCs w:val="28"/>
          <w:lang w:eastAsia="zh-CN"/>
        </w:rPr>
      </w:pPr>
      <w:r>
        <w:rPr>
          <w:rFonts w:hint="eastAsia" w:ascii="方正仿宋简体" w:hAnsi="方正仿宋简体" w:eastAsia="方正仿宋简体" w:cs="方正仿宋简体"/>
          <w:sz w:val="28"/>
          <w:szCs w:val="28"/>
          <w:lang w:val="en-US" w:eastAsia="zh-CN"/>
        </w:rPr>
        <w:t xml:space="preserve">                                           </w:t>
      </w:r>
      <w:r>
        <w:rPr>
          <w:rFonts w:hint="eastAsia" w:ascii="方正仿宋简体" w:hAnsi="方正仿宋简体" w:eastAsia="方正仿宋简体" w:cs="方正仿宋简体"/>
          <w:sz w:val="28"/>
          <w:szCs w:val="28"/>
          <w:lang w:eastAsia="zh-CN"/>
        </w:rPr>
        <w:t>教务处</w:t>
      </w:r>
    </w:p>
    <w:p>
      <w:pPr>
        <w:spacing w:line="360" w:lineRule="auto"/>
        <w:ind w:firstLine="560" w:firstLineChars="200"/>
        <w:jc w:val="right"/>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 xml:space="preserve"> 2022年10月31日</w:t>
      </w:r>
    </w:p>
    <w:p>
      <w:pPr>
        <w:spacing w:line="360" w:lineRule="auto"/>
        <w:ind w:firstLine="560" w:firstLineChars="200"/>
        <w:jc w:val="right"/>
        <w:rPr>
          <w:rFonts w:hint="eastAsia" w:ascii="方正仿宋简体" w:hAnsi="方正仿宋简体" w:eastAsia="方正仿宋简体" w:cs="方正仿宋简体"/>
          <w:sz w:val="28"/>
          <w:szCs w:val="28"/>
          <w:lang w:val="en-US" w:eastAsia="zh-CN"/>
        </w:rPr>
      </w:pPr>
      <w:bookmarkStart w:id="0" w:name="_GoBack"/>
      <w:bookmarkEnd w:id="0"/>
    </w:p>
    <w:p>
      <w:pPr>
        <w:rPr>
          <w:sz w:val="36"/>
          <w:szCs w:val="36"/>
        </w:rPr>
      </w:pPr>
    </w:p>
    <w:p>
      <w:pPr>
        <w:spacing w:line="360" w:lineRule="auto"/>
        <w:rPr>
          <w:rFonts w:ascii="仿宋" w:hAnsi="仿宋" w:eastAsia="仿宋" w:cs="仿宋"/>
          <w:sz w:val="24"/>
        </w:rPr>
      </w:pPr>
      <w:r>
        <w:rPr>
          <w:rFonts w:hint="eastAsia" w:ascii="仿宋" w:hAnsi="仿宋" w:eastAsia="仿宋" w:cs="仿宋"/>
          <w:sz w:val="24"/>
        </w:rPr>
        <w:t>附表</w:t>
      </w:r>
      <w:r>
        <w:rPr>
          <w:rFonts w:hint="eastAsia" w:ascii="仿宋" w:hAnsi="仿宋" w:eastAsia="仿宋" w:cs="仿宋"/>
          <w:sz w:val="24"/>
          <w:lang w:val="en-US" w:eastAsia="zh-CN"/>
        </w:rPr>
        <w:t>1</w:t>
      </w:r>
      <w:r>
        <w:rPr>
          <w:rFonts w:hint="eastAsia" w:ascii="仿宋" w:hAnsi="仿宋" w:eastAsia="仿宋" w:cs="仿宋"/>
          <w:sz w:val="24"/>
        </w:rPr>
        <w:t>：</w:t>
      </w:r>
    </w:p>
    <w:p>
      <w:pPr>
        <w:spacing w:line="720" w:lineRule="auto"/>
        <w:jc w:val="center"/>
        <w:rPr>
          <w:b/>
          <w:bCs/>
          <w:sz w:val="56"/>
          <w:szCs w:val="96"/>
        </w:rPr>
      </w:pPr>
      <w:r>
        <w:rPr>
          <w:rFonts w:hint="eastAsia"/>
          <w:b/>
          <w:bCs/>
          <w:sz w:val="56"/>
          <w:szCs w:val="96"/>
        </w:rPr>
        <w:t>扩招</w:t>
      </w:r>
      <w:r>
        <w:rPr>
          <w:rFonts w:hint="eastAsia"/>
          <w:b/>
          <w:bCs/>
          <w:sz w:val="56"/>
          <w:szCs w:val="96"/>
          <w:lang w:eastAsia="zh-CN"/>
        </w:rPr>
        <w:t>冬</w:t>
      </w:r>
      <w:r>
        <w:rPr>
          <w:rFonts w:hint="eastAsia"/>
          <w:b/>
          <w:bCs/>
          <w:sz w:val="56"/>
          <w:szCs w:val="96"/>
        </w:rPr>
        <w:t>季上课作息时间表</w:t>
      </w:r>
    </w:p>
    <w:tbl>
      <w:tblPr>
        <w:tblStyle w:val="4"/>
        <w:tblpPr w:leftFromText="180" w:rightFromText="180" w:vertAnchor="text" w:horzAnchor="page" w:tblpX="1590" w:tblpY="432"/>
        <w:tblOverlap w:val="never"/>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75"/>
        <w:gridCol w:w="5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0" w:type="dxa"/>
            <w:gridSpan w:val="2"/>
            <w:shd w:val="clear" w:color="auto" w:fill="auto"/>
          </w:tcPr>
          <w:p>
            <w:pPr>
              <w:spacing w:line="720" w:lineRule="auto"/>
              <w:jc w:val="center"/>
              <w:rPr>
                <w:rFonts w:hint="eastAsia" w:eastAsia="宋体"/>
                <w:lang w:val="en-US" w:eastAsia="zh-CN"/>
              </w:rPr>
            </w:pPr>
            <w:r>
              <w:rPr>
                <w:rFonts w:hint="eastAsia"/>
                <w:sz w:val="52"/>
                <w:szCs w:val="52"/>
                <w:lang w:val="en-US" w:eastAsia="zh-CN"/>
              </w:rPr>
              <w:t>上午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shd w:val="clear" w:color="auto" w:fill="auto"/>
          </w:tcPr>
          <w:p>
            <w:pPr>
              <w:spacing w:line="720" w:lineRule="auto"/>
              <w:jc w:val="center"/>
            </w:pPr>
            <w:r>
              <w:rPr>
                <w:rFonts w:hint="eastAsia"/>
                <w:sz w:val="48"/>
                <w:szCs w:val="56"/>
              </w:rPr>
              <w:t>第一</w:t>
            </w:r>
            <w:r>
              <w:rPr>
                <w:rFonts w:hint="eastAsia"/>
                <w:sz w:val="48"/>
                <w:szCs w:val="56"/>
                <w:lang w:eastAsia="zh-CN"/>
              </w:rPr>
              <w:t>、</w:t>
            </w:r>
            <w:r>
              <w:rPr>
                <w:rFonts w:hint="eastAsia"/>
                <w:sz w:val="48"/>
                <w:szCs w:val="56"/>
                <w:lang w:val="en-US" w:eastAsia="zh-CN"/>
              </w:rPr>
              <w:t>二</w:t>
            </w:r>
            <w:r>
              <w:rPr>
                <w:rFonts w:hint="eastAsia"/>
                <w:sz w:val="48"/>
                <w:szCs w:val="56"/>
              </w:rPr>
              <w:t>节课</w:t>
            </w:r>
          </w:p>
        </w:tc>
        <w:tc>
          <w:tcPr>
            <w:tcW w:w="5145" w:type="dxa"/>
            <w:shd w:val="clear" w:color="auto" w:fill="auto"/>
          </w:tcPr>
          <w:p>
            <w:pPr>
              <w:spacing w:line="720" w:lineRule="auto"/>
              <w:jc w:val="center"/>
            </w:pPr>
            <w:r>
              <w:rPr>
                <w:rFonts w:hint="eastAsia"/>
                <w:sz w:val="48"/>
                <w:szCs w:val="56"/>
                <w:lang w:val="en-US" w:eastAsia="zh-CN"/>
              </w:rPr>
              <w:t>10</w:t>
            </w:r>
            <w:r>
              <w:rPr>
                <w:rFonts w:hint="eastAsia"/>
                <w:sz w:val="48"/>
                <w:szCs w:val="56"/>
              </w:rPr>
              <w:t>:</w:t>
            </w:r>
            <w:r>
              <w:rPr>
                <w:rFonts w:hint="eastAsia"/>
                <w:sz w:val="48"/>
                <w:szCs w:val="56"/>
                <w:lang w:val="en-US" w:eastAsia="zh-CN"/>
              </w:rPr>
              <w:t>0</w:t>
            </w:r>
            <w:r>
              <w:rPr>
                <w:rFonts w:hint="eastAsia"/>
                <w:sz w:val="48"/>
                <w:szCs w:val="56"/>
              </w:rPr>
              <w:t>0</w:t>
            </w:r>
            <w:r>
              <w:rPr>
                <w:rFonts w:hint="eastAsia"/>
                <w:sz w:val="48"/>
                <w:szCs w:val="56"/>
                <w:lang w:eastAsia="zh-CN"/>
              </w:rPr>
              <w:t>—</w:t>
            </w:r>
            <w:r>
              <w:rPr>
                <w:rFonts w:hint="eastAsia"/>
                <w:sz w:val="48"/>
                <w:szCs w:val="56"/>
              </w:rPr>
              <w:t>11:</w:t>
            </w:r>
            <w:r>
              <w:rPr>
                <w:rFonts w:hint="eastAsia"/>
                <w:sz w:val="48"/>
                <w:szCs w:val="56"/>
                <w:lang w:val="en-US" w:eastAsia="zh-CN"/>
              </w:rPr>
              <w:t>3</w:t>
            </w:r>
            <w:r>
              <w:rPr>
                <w:rFonts w:hint="eastAsia"/>
                <w:sz w:val="48"/>
                <w:szCs w:val="5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shd w:val="clear" w:color="auto" w:fill="auto"/>
          </w:tcPr>
          <w:p>
            <w:pPr>
              <w:spacing w:line="720" w:lineRule="auto"/>
              <w:jc w:val="center"/>
            </w:pPr>
            <w:r>
              <w:rPr>
                <w:rFonts w:hint="eastAsia"/>
                <w:sz w:val="48"/>
                <w:szCs w:val="56"/>
              </w:rPr>
              <w:t>课间休息</w:t>
            </w:r>
          </w:p>
        </w:tc>
        <w:tc>
          <w:tcPr>
            <w:tcW w:w="5145" w:type="dxa"/>
            <w:shd w:val="clear" w:color="auto" w:fill="auto"/>
          </w:tcPr>
          <w:p>
            <w:pPr>
              <w:spacing w:line="720" w:lineRule="auto"/>
              <w:jc w:val="center"/>
            </w:pPr>
            <w:r>
              <w:rPr>
                <w:rFonts w:hint="eastAsia"/>
                <w:sz w:val="48"/>
                <w:szCs w:val="56"/>
              </w:rPr>
              <w:t>11:</w:t>
            </w:r>
            <w:r>
              <w:rPr>
                <w:rFonts w:hint="eastAsia"/>
                <w:sz w:val="48"/>
                <w:szCs w:val="56"/>
                <w:lang w:val="en-US" w:eastAsia="zh-CN"/>
              </w:rPr>
              <w:t>3</w:t>
            </w:r>
            <w:r>
              <w:rPr>
                <w:rFonts w:hint="eastAsia"/>
                <w:sz w:val="48"/>
                <w:szCs w:val="56"/>
              </w:rPr>
              <w:t>0—11:</w:t>
            </w:r>
            <w:r>
              <w:rPr>
                <w:rFonts w:hint="eastAsia"/>
                <w:sz w:val="48"/>
                <w:szCs w:val="56"/>
                <w:lang w:val="en-US" w:eastAsia="zh-CN"/>
              </w:rPr>
              <w:t>5</w:t>
            </w:r>
            <w:r>
              <w:rPr>
                <w:rFonts w:hint="eastAsia"/>
                <w:sz w:val="48"/>
                <w:szCs w:val="5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shd w:val="clear" w:color="auto" w:fill="auto"/>
          </w:tcPr>
          <w:p>
            <w:pPr>
              <w:spacing w:line="720" w:lineRule="auto"/>
              <w:jc w:val="center"/>
            </w:pPr>
            <w:r>
              <w:rPr>
                <w:rFonts w:hint="eastAsia"/>
                <w:sz w:val="48"/>
                <w:szCs w:val="56"/>
              </w:rPr>
              <w:t>第</w:t>
            </w:r>
            <w:r>
              <w:rPr>
                <w:rFonts w:hint="eastAsia"/>
                <w:sz w:val="48"/>
                <w:szCs w:val="56"/>
                <w:lang w:val="en-US" w:eastAsia="zh-CN"/>
              </w:rPr>
              <w:t>三、四</w:t>
            </w:r>
            <w:r>
              <w:rPr>
                <w:rFonts w:hint="eastAsia"/>
                <w:sz w:val="48"/>
                <w:szCs w:val="56"/>
              </w:rPr>
              <w:t>节课</w:t>
            </w:r>
          </w:p>
        </w:tc>
        <w:tc>
          <w:tcPr>
            <w:tcW w:w="5145" w:type="dxa"/>
            <w:shd w:val="clear" w:color="auto" w:fill="auto"/>
          </w:tcPr>
          <w:p>
            <w:pPr>
              <w:spacing w:line="720" w:lineRule="auto"/>
              <w:jc w:val="center"/>
            </w:pPr>
            <w:r>
              <w:rPr>
                <w:rFonts w:hint="eastAsia"/>
                <w:sz w:val="48"/>
                <w:szCs w:val="56"/>
              </w:rPr>
              <w:t>11:</w:t>
            </w:r>
            <w:r>
              <w:rPr>
                <w:rFonts w:hint="eastAsia"/>
                <w:sz w:val="48"/>
                <w:szCs w:val="56"/>
                <w:lang w:val="en-US" w:eastAsia="zh-CN"/>
              </w:rPr>
              <w:t>5</w:t>
            </w:r>
            <w:r>
              <w:rPr>
                <w:rFonts w:hint="eastAsia"/>
                <w:sz w:val="48"/>
                <w:szCs w:val="56"/>
              </w:rPr>
              <w:t>0—</w:t>
            </w:r>
            <w:r>
              <w:rPr>
                <w:sz w:val="48"/>
                <w:szCs w:val="56"/>
              </w:rPr>
              <w:t>1</w:t>
            </w:r>
            <w:r>
              <w:rPr>
                <w:rFonts w:hint="eastAsia"/>
                <w:sz w:val="48"/>
                <w:szCs w:val="56"/>
                <w:lang w:val="en-US" w:eastAsia="zh-CN"/>
              </w:rPr>
              <w:t>3</w:t>
            </w:r>
            <w:r>
              <w:rPr>
                <w:rFonts w:hint="eastAsia"/>
                <w:sz w:val="48"/>
                <w:szCs w:val="56"/>
              </w:rPr>
              <w:t>:</w:t>
            </w:r>
            <w:r>
              <w:rPr>
                <w:rFonts w:hint="eastAsia"/>
                <w:sz w:val="48"/>
                <w:szCs w:val="56"/>
                <w:lang w:val="en-US" w:eastAsia="zh-CN"/>
              </w:rPr>
              <w:t>2</w:t>
            </w:r>
            <w:r>
              <w:rPr>
                <w:rFonts w:hint="eastAsia"/>
                <w:sz w:val="48"/>
                <w:szCs w:val="56"/>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0" w:type="dxa"/>
            <w:gridSpan w:val="2"/>
            <w:shd w:val="clear" w:color="auto" w:fill="auto"/>
          </w:tcPr>
          <w:p>
            <w:pPr>
              <w:spacing w:line="720" w:lineRule="auto"/>
              <w:jc w:val="center"/>
              <w:rPr>
                <w:rFonts w:hint="eastAsia" w:eastAsia="宋体"/>
                <w:lang w:val="en-US" w:eastAsia="zh-CN"/>
              </w:rPr>
            </w:pPr>
            <w:r>
              <w:rPr>
                <w:rFonts w:hint="eastAsia"/>
                <w:sz w:val="52"/>
                <w:szCs w:val="52"/>
                <w:lang w:val="en-US" w:eastAsia="zh-CN"/>
              </w:rPr>
              <w:t>下午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shd w:val="clear" w:color="auto" w:fill="auto"/>
          </w:tcPr>
          <w:p>
            <w:pPr>
              <w:spacing w:line="720" w:lineRule="auto"/>
              <w:jc w:val="center"/>
            </w:pPr>
            <w:r>
              <w:rPr>
                <w:rFonts w:hint="eastAsia"/>
                <w:sz w:val="48"/>
                <w:szCs w:val="56"/>
              </w:rPr>
              <w:t>第</w:t>
            </w:r>
            <w:r>
              <w:rPr>
                <w:rFonts w:hint="eastAsia"/>
                <w:sz w:val="48"/>
                <w:szCs w:val="56"/>
                <w:lang w:val="en-US" w:eastAsia="zh-CN"/>
              </w:rPr>
              <w:t>五、六</w:t>
            </w:r>
            <w:r>
              <w:rPr>
                <w:rFonts w:hint="eastAsia"/>
                <w:sz w:val="48"/>
                <w:szCs w:val="56"/>
              </w:rPr>
              <w:t>节课</w:t>
            </w:r>
          </w:p>
        </w:tc>
        <w:tc>
          <w:tcPr>
            <w:tcW w:w="5145" w:type="dxa"/>
            <w:shd w:val="clear" w:color="auto" w:fill="auto"/>
          </w:tcPr>
          <w:p>
            <w:pPr>
              <w:spacing w:line="720" w:lineRule="auto"/>
              <w:jc w:val="center"/>
              <w:rPr>
                <w:rFonts w:hint="default" w:eastAsia="宋体"/>
                <w:lang w:val="en-US" w:eastAsia="zh-CN"/>
              </w:rPr>
            </w:pPr>
            <w:r>
              <w:rPr>
                <w:sz w:val="48"/>
                <w:szCs w:val="56"/>
              </w:rPr>
              <w:t>1</w:t>
            </w:r>
            <w:r>
              <w:rPr>
                <w:rFonts w:hint="eastAsia"/>
                <w:sz w:val="48"/>
                <w:szCs w:val="56"/>
                <w:lang w:val="en-US" w:eastAsia="zh-CN"/>
              </w:rPr>
              <w:t>5</w:t>
            </w:r>
            <w:r>
              <w:rPr>
                <w:rFonts w:hint="eastAsia"/>
                <w:sz w:val="48"/>
                <w:szCs w:val="56"/>
              </w:rPr>
              <w:t>:</w:t>
            </w:r>
            <w:r>
              <w:rPr>
                <w:rFonts w:hint="eastAsia"/>
                <w:sz w:val="48"/>
                <w:szCs w:val="56"/>
                <w:lang w:val="en-US" w:eastAsia="zh-CN"/>
              </w:rPr>
              <w:t>3</w:t>
            </w:r>
            <w:r>
              <w:rPr>
                <w:rFonts w:hint="eastAsia"/>
                <w:sz w:val="48"/>
                <w:szCs w:val="56"/>
              </w:rPr>
              <w:t>0—</w:t>
            </w:r>
            <w:r>
              <w:rPr>
                <w:sz w:val="48"/>
                <w:szCs w:val="56"/>
              </w:rPr>
              <w:t>17</w:t>
            </w:r>
            <w:r>
              <w:rPr>
                <w:rFonts w:hint="eastAsia"/>
                <w:sz w:val="48"/>
                <w:szCs w:val="56"/>
              </w:rPr>
              <w:t>:</w:t>
            </w:r>
            <w:r>
              <w:rPr>
                <w:rFonts w:hint="eastAsia"/>
                <w:sz w:val="48"/>
                <w:szCs w:val="56"/>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shd w:val="clear" w:color="auto" w:fill="auto"/>
          </w:tcPr>
          <w:p>
            <w:pPr>
              <w:spacing w:line="720" w:lineRule="auto"/>
              <w:jc w:val="center"/>
            </w:pPr>
            <w:r>
              <w:rPr>
                <w:rFonts w:hint="eastAsia"/>
                <w:sz w:val="48"/>
                <w:szCs w:val="56"/>
              </w:rPr>
              <w:t>课间休息</w:t>
            </w:r>
          </w:p>
        </w:tc>
        <w:tc>
          <w:tcPr>
            <w:tcW w:w="5145" w:type="dxa"/>
            <w:shd w:val="clear" w:color="auto" w:fill="auto"/>
          </w:tcPr>
          <w:p>
            <w:pPr>
              <w:spacing w:line="720" w:lineRule="auto"/>
              <w:jc w:val="center"/>
              <w:rPr>
                <w:rFonts w:hint="default" w:eastAsia="宋体"/>
                <w:lang w:val="en-US" w:eastAsia="zh-CN"/>
              </w:rPr>
            </w:pPr>
            <w:r>
              <w:rPr>
                <w:sz w:val="48"/>
                <w:szCs w:val="56"/>
              </w:rPr>
              <w:t>17</w:t>
            </w:r>
            <w:r>
              <w:rPr>
                <w:rFonts w:hint="eastAsia"/>
                <w:sz w:val="48"/>
                <w:szCs w:val="56"/>
              </w:rPr>
              <w:t>:</w:t>
            </w:r>
            <w:r>
              <w:rPr>
                <w:rFonts w:hint="eastAsia"/>
                <w:sz w:val="48"/>
                <w:szCs w:val="56"/>
                <w:lang w:val="en-US" w:eastAsia="zh-CN"/>
              </w:rPr>
              <w:t>00</w:t>
            </w:r>
            <w:r>
              <w:rPr>
                <w:rFonts w:hint="eastAsia"/>
                <w:sz w:val="48"/>
                <w:szCs w:val="56"/>
              </w:rPr>
              <w:t>—</w:t>
            </w:r>
            <w:r>
              <w:rPr>
                <w:sz w:val="48"/>
                <w:szCs w:val="56"/>
              </w:rPr>
              <w:t>17</w:t>
            </w:r>
            <w:r>
              <w:rPr>
                <w:rFonts w:hint="eastAsia"/>
                <w:sz w:val="48"/>
                <w:szCs w:val="56"/>
              </w:rPr>
              <w:t>:</w:t>
            </w:r>
            <w:r>
              <w:rPr>
                <w:rFonts w:hint="eastAsia"/>
                <w:sz w:val="48"/>
                <w:szCs w:val="56"/>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shd w:val="clear" w:color="auto" w:fill="auto"/>
          </w:tcPr>
          <w:p>
            <w:pPr>
              <w:spacing w:line="720" w:lineRule="auto"/>
              <w:jc w:val="center"/>
            </w:pPr>
            <w:r>
              <w:rPr>
                <w:rFonts w:hint="eastAsia"/>
                <w:sz w:val="48"/>
                <w:szCs w:val="56"/>
              </w:rPr>
              <w:t>第</w:t>
            </w:r>
            <w:r>
              <w:rPr>
                <w:rFonts w:hint="eastAsia"/>
                <w:sz w:val="48"/>
                <w:szCs w:val="56"/>
                <w:lang w:val="en-US" w:eastAsia="zh-CN"/>
              </w:rPr>
              <w:t>七、八</w:t>
            </w:r>
            <w:r>
              <w:rPr>
                <w:rFonts w:hint="eastAsia"/>
                <w:sz w:val="48"/>
                <w:szCs w:val="56"/>
              </w:rPr>
              <w:t>节课</w:t>
            </w:r>
          </w:p>
        </w:tc>
        <w:tc>
          <w:tcPr>
            <w:tcW w:w="5145" w:type="dxa"/>
            <w:shd w:val="clear" w:color="auto" w:fill="auto"/>
          </w:tcPr>
          <w:p>
            <w:pPr>
              <w:spacing w:line="720" w:lineRule="auto"/>
              <w:jc w:val="center"/>
              <w:rPr>
                <w:rFonts w:hint="default" w:eastAsia="宋体"/>
                <w:lang w:val="en-US" w:eastAsia="zh-CN"/>
              </w:rPr>
            </w:pPr>
            <w:r>
              <w:rPr>
                <w:sz w:val="48"/>
                <w:szCs w:val="56"/>
              </w:rPr>
              <w:t>17</w:t>
            </w:r>
            <w:r>
              <w:rPr>
                <w:rFonts w:hint="eastAsia"/>
                <w:sz w:val="48"/>
                <w:szCs w:val="56"/>
              </w:rPr>
              <w:t>:</w:t>
            </w:r>
            <w:r>
              <w:rPr>
                <w:rFonts w:hint="eastAsia"/>
                <w:sz w:val="48"/>
                <w:szCs w:val="56"/>
                <w:lang w:val="en-US" w:eastAsia="zh-CN"/>
              </w:rPr>
              <w:t>20</w:t>
            </w:r>
            <w:r>
              <w:rPr>
                <w:rFonts w:hint="eastAsia"/>
                <w:sz w:val="48"/>
                <w:szCs w:val="56"/>
              </w:rPr>
              <w:t>—</w:t>
            </w:r>
            <w:r>
              <w:rPr>
                <w:sz w:val="48"/>
                <w:szCs w:val="56"/>
              </w:rPr>
              <w:t>1</w:t>
            </w:r>
            <w:r>
              <w:rPr>
                <w:rFonts w:hint="eastAsia"/>
                <w:sz w:val="48"/>
                <w:szCs w:val="56"/>
                <w:lang w:val="en-US" w:eastAsia="zh-CN"/>
              </w:rPr>
              <w:t>8</w:t>
            </w:r>
            <w:r>
              <w:rPr>
                <w:rFonts w:hint="eastAsia"/>
                <w:sz w:val="48"/>
                <w:szCs w:val="56"/>
              </w:rPr>
              <w:t>:</w:t>
            </w:r>
            <w:r>
              <w:rPr>
                <w:rFonts w:hint="eastAsia"/>
                <w:sz w:val="48"/>
                <w:szCs w:val="56"/>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0" w:type="dxa"/>
            <w:gridSpan w:val="2"/>
            <w:shd w:val="clear" w:color="auto" w:fill="auto"/>
          </w:tcPr>
          <w:p>
            <w:pPr>
              <w:spacing w:line="720" w:lineRule="auto"/>
              <w:jc w:val="center"/>
              <w:rPr>
                <w:rFonts w:hint="eastAsia" w:eastAsia="宋体"/>
                <w:lang w:val="en-US" w:eastAsia="zh-CN"/>
              </w:rPr>
            </w:pPr>
            <w:r>
              <w:rPr>
                <w:rFonts w:hint="eastAsia"/>
                <w:sz w:val="52"/>
                <w:szCs w:val="52"/>
                <w:lang w:val="en-US" w:eastAsia="zh-CN"/>
              </w:rPr>
              <w:t>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5" w:type="dxa"/>
            <w:shd w:val="clear" w:color="auto" w:fill="auto"/>
          </w:tcPr>
          <w:p>
            <w:pPr>
              <w:spacing w:line="720" w:lineRule="auto"/>
              <w:jc w:val="center"/>
            </w:pPr>
            <w:r>
              <w:rPr>
                <w:rFonts w:hint="eastAsia"/>
                <w:sz w:val="48"/>
                <w:szCs w:val="56"/>
              </w:rPr>
              <w:t>第</w:t>
            </w:r>
            <w:r>
              <w:rPr>
                <w:rFonts w:hint="eastAsia"/>
                <w:sz w:val="48"/>
                <w:szCs w:val="56"/>
                <w:lang w:val="en-US" w:eastAsia="zh-CN"/>
              </w:rPr>
              <w:t>九、十</w:t>
            </w:r>
            <w:r>
              <w:rPr>
                <w:rFonts w:hint="eastAsia"/>
                <w:sz w:val="48"/>
                <w:szCs w:val="56"/>
              </w:rPr>
              <w:t>节课</w:t>
            </w:r>
          </w:p>
        </w:tc>
        <w:tc>
          <w:tcPr>
            <w:tcW w:w="5145" w:type="dxa"/>
            <w:shd w:val="clear" w:color="auto" w:fill="auto"/>
          </w:tcPr>
          <w:p>
            <w:pPr>
              <w:spacing w:line="720" w:lineRule="auto"/>
              <w:jc w:val="center"/>
            </w:pPr>
            <w:r>
              <w:rPr>
                <w:sz w:val="48"/>
                <w:szCs w:val="56"/>
              </w:rPr>
              <w:t>20</w:t>
            </w:r>
            <w:r>
              <w:rPr>
                <w:rFonts w:hint="eastAsia"/>
                <w:sz w:val="48"/>
                <w:szCs w:val="56"/>
              </w:rPr>
              <w:t>:</w:t>
            </w:r>
            <w:r>
              <w:rPr>
                <w:sz w:val="48"/>
                <w:szCs w:val="56"/>
              </w:rPr>
              <w:t>3</w:t>
            </w:r>
            <w:r>
              <w:rPr>
                <w:rFonts w:hint="eastAsia"/>
                <w:sz w:val="48"/>
                <w:szCs w:val="56"/>
              </w:rPr>
              <w:t>0—</w:t>
            </w:r>
            <w:r>
              <w:rPr>
                <w:sz w:val="48"/>
                <w:szCs w:val="56"/>
              </w:rPr>
              <w:t>22</w:t>
            </w:r>
            <w:r>
              <w:rPr>
                <w:rFonts w:hint="eastAsia"/>
                <w:sz w:val="48"/>
                <w:szCs w:val="56"/>
              </w:rPr>
              <w:t>:</w:t>
            </w:r>
            <w:r>
              <w:rPr>
                <w:sz w:val="48"/>
                <w:szCs w:val="56"/>
              </w:rPr>
              <w:t>0</w:t>
            </w:r>
            <w:r>
              <w:rPr>
                <w:rFonts w:hint="eastAsia"/>
                <w:sz w:val="48"/>
                <w:szCs w:val="56"/>
              </w:rPr>
              <w:t>0</w:t>
            </w:r>
          </w:p>
        </w:tc>
      </w:tr>
    </w:tbl>
    <w:p>
      <w:pPr>
        <w:rPr>
          <w:u w:val="single"/>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p>
    <w:p>
      <w:pPr>
        <w:spacing w:line="360" w:lineRule="auto"/>
        <w:rPr>
          <w:rFonts w:ascii="仿宋" w:hAnsi="仿宋" w:eastAsia="仿宋" w:cs="仿宋"/>
          <w:sz w:val="24"/>
        </w:rPr>
      </w:pPr>
      <w:r>
        <w:rPr>
          <w:rFonts w:hint="eastAsia" w:ascii="仿宋" w:hAnsi="仿宋" w:eastAsia="仿宋" w:cs="仿宋"/>
          <w:sz w:val="24"/>
        </w:rPr>
        <w:t>附表</w:t>
      </w:r>
      <w:r>
        <w:rPr>
          <w:rFonts w:hint="eastAsia" w:ascii="仿宋" w:hAnsi="仿宋" w:eastAsia="仿宋" w:cs="仿宋"/>
          <w:sz w:val="24"/>
          <w:lang w:val="en-US" w:eastAsia="zh-CN"/>
        </w:rPr>
        <w:t>2</w:t>
      </w:r>
      <w:r>
        <w:rPr>
          <w:rFonts w:hint="eastAsia" w:ascii="仿宋" w:hAnsi="仿宋" w:eastAsia="仿宋" w:cs="仿宋"/>
          <w:sz w:val="24"/>
        </w:rPr>
        <w:t>：</w:t>
      </w:r>
    </w:p>
    <w:p>
      <w:pPr>
        <w:spacing w:line="360" w:lineRule="auto"/>
        <w:jc w:val="center"/>
        <w:rPr>
          <w:b/>
          <w:sz w:val="32"/>
          <w:szCs w:val="32"/>
        </w:rPr>
      </w:pPr>
      <w:r>
        <w:rPr>
          <w:rFonts w:hint="eastAsia"/>
          <w:b/>
          <w:sz w:val="32"/>
          <w:szCs w:val="32"/>
        </w:rPr>
        <w:t>新疆石河子职业技术学院扩招弹性</w:t>
      </w:r>
      <w:r>
        <w:rPr>
          <w:b/>
          <w:sz w:val="32"/>
          <w:szCs w:val="32"/>
        </w:rPr>
        <w:t>学制学生</w:t>
      </w:r>
    </w:p>
    <w:p>
      <w:pPr>
        <w:spacing w:line="360" w:lineRule="auto"/>
        <w:jc w:val="center"/>
        <w:rPr>
          <w:b/>
          <w:sz w:val="32"/>
          <w:szCs w:val="32"/>
        </w:rPr>
      </w:pPr>
      <w:r>
        <w:rPr>
          <w:b/>
          <w:sz w:val="32"/>
          <w:szCs w:val="32"/>
        </w:rPr>
        <w:t>教学管理</w:t>
      </w:r>
      <w:r>
        <w:rPr>
          <w:rFonts w:hint="eastAsia"/>
          <w:b/>
          <w:sz w:val="32"/>
          <w:szCs w:val="32"/>
        </w:rPr>
        <w:t>暂行规定（试行）</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为贯彻落实《教育部办公厅关于做好扩招后高职教育教学管理工作的指导意见》，保障质量型扩招，全面提高人才培养质量，现就做好我院扩招学生的教学管理工作规定如下：</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一、</w:t>
      </w:r>
      <w:r>
        <w:rPr>
          <w:rFonts w:ascii="仿宋" w:hAnsi="仿宋" w:eastAsia="仿宋"/>
          <w:b/>
          <w:sz w:val="32"/>
          <w:szCs w:val="32"/>
        </w:rPr>
        <w:t>系统开展学情分析</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每级弹性扩招学生在正式注册学籍后，开始面授前，各专业应对学生开展学情调查，针对学生学习目的、学习专业、学习方式、学习时间、前期知识储备等进行调研，对调研结果进行数据分析与整理，生成学情分析报告。各专业根据学情分析结果，结合教育部下发的专业教学标准，进行相应专业教学目标、教学形式等方面的调整。</w:t>
      </w:r>
    </w:p>
    <w:p>
      <w:pPr>
        <w:spacing w:line="360" w:lineRule="auto"/>
        <w:ind w:firstLine="643" w:firstLineChars="200"/>
        <w:jc w:val="left"/>
        <w:rPr>
          <w:rFonts w:ascii="仿宋" w:hAnsi="仿宋" w:eastAsia="仿宋"/>
          <w:b/>
          <w:sz w:val="32"/>
          <w:szCs w:val="32"/>
        </w:rPr>
      </w:pPr>
      <w:r>
        <w:rPr>
          <w:rFonts w:ascii="仿宋" w:hAnsi="仿宋" w:eastAsia="仿宋"/>
          <w:b/>
          <w:sz w:val="32"/>
          <w:szCs w:val="32"/>
        </w:rPr>
        <w:t>二、分类制定人才培养方案</w:t>
      </w:r>
    </w:p>
    <w:p>
      <w:pPr>
        <w:spacing w:line="360" w:lineRule="auto"/>
        <w:ind w:firstLine="640" w:firstLineChars="200"/>
        <w:jc w:val="left"/>
        <w:rPr>
          <w:rFonts w:ascii="仿宋" w:hAnsi="仿宋" w:eastAsia="仿宋"/>
          <w:sz w:val="32"/>
          <w:szCs w:val="32"/>
        </w:rPr>
      </w:pPr>
      <w:r>
        <w:rPr>
          <w:rFonts w:ascii="仿宋" w:hAnsi="仿宋" w:eastAsia="仿宋"/>
          <w:sz w:val="32"/>
          <w:szCs w:val="32"/>
        </w:rPr>
        <w:t>按照“标准不降、模式多元、学制灵活”原则，</w:t>
      </w:r>
      <w:r>
        <w:rPr>
          <w:rFonts w:hint="eastAsia" w:ascii="仿宋" w:hAnsi="仿宋" w:eastAsia="仿宋"/>
          <w:sz w:val="32"/>
          <w:szCs w:val="32"/>
        </w:rPr>
        <w:t>在前期企业调研、学情分析的基础上，根据学生的学习基础、工作性质、生源特点、企业需求等，分层次、分类别</w:t>
      </w:r>
      <w:r>
        <w:rPr>
          <w:rFonts w:ascii="仿宋" w:hAnsi="仿宋" w:eastAsia="仿宋"/>
          <w:sz w:val="32"/>
          <w:szCs w:val="32"/>
        </w:rPr>
        <w:t>的</w:t>
      </w:r>
      <w:r>
        <w:rPr>
          <w:rFonts w:hint="eastAsia" w:ascii="仿宋" w:hAnsi="仿宋" w:eastAsia="仿宋"/>
          <w:sz w:val="32"/>
          <w:szCs w:val="32"/>
        </w:rPr>
        <w:t>制定人才培养方案。</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第1条  对于以企业为单位招录的弹性学制学生，在制定人才培养方案时，根据不同企业需求，针对企业工作特点、岗位设置，量身定制符合企业学员学习时间和方式的人才培养方案。相同专业可以设置不同的专业方向，每个专业方向所开设的专业课程可以有所不同。在教学组织上，课程可由企业教师和学校教师共同承担。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第2条  对于不是以企业为单位招录的弹性学制学生，在进行专业调研和学生学情分析基础上，制定专业人才培养方案。课程设置时，可针对学生的学习基础与学习特点，对课程开设的起点、内容、时间进行调整，保证学生有时间听、有兴趣听、听得懂。</w:t>
      </w:r>
    </w:p>
    <w:p>
      <w:pPr>
        <w:spacing w:line="360" w:lineRule="auto"/>
        <w:ind w:firstLine="640" w:firstLineChars="200"/>
        <w:jc w:val="left"/>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 xml:space="preserve">3条 </w:t>
      </w:r>
      <w:r>
        <w:rPr>
          <w:rFonts w:ascii="仿宋" w:hAnsi="仿宋" w:eastAsia="仿宋"/>
          <w:sz w:val="32"/>
          <w:szCs w:val="32"/>
        </w:rPr>
        <w:t xml:space="preserve"> 全日制扩招学生的专业人才培养方案是在统招全日制专业人才培养方案的基础上，根据学情调查结果，基于学生的学习基础和学习目的，对课程设置、课程教学学时进行调整；在保证教学标准不降的前提下，生成扩招全日制学生人才培养方案。</w:t>
      </w:r>
    </w:p>
    <w:p>
      <w:pPr>
        <w:spacing w:line="360" w:lineRule="auto"/>
        <w:ind w:firstLine="643" w:firstLineChars="200"/>
        <w:jc w:val="left"/>
        <w:rPr>
          <w:rFonts w:ascii="仿宋" w:hAnsi="仿宋" w:eastAsia="仿宋"/>
          <w:b/>
          <w:sz w:val="32"/>
          <w:szCs w:val="32"/>
        </w:rPr>
      </w:pPr>
      <w:r>
        <w:rPr>
          <w:rFonts w:ascii="仿宋" w:hAnsi="仿宋" w:eastAsia="仿宋"/>
          <w:b/>
          <w:sz w:val="32"/>
          <w:szCs w:val="32"/>
        </w:rPr>
        <w:t>三、严格教育教学管理</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（一）课程标准的制定</w:t>
      </w:r>
    </w:p>
    <w:p>
      <w:pPr>
        <w:pStyle w:val="10"/>
        <w:spacing w:line="360" w:lineRule="auto"/>
        <w:ind w:firstLine="646" w:firstLineChars="202"/>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4</w:t>
      </w:r>
      <w:r>
        <w:rPr>
          <w:rFonts w:hint="eastAsia" w:ascii="仿宋" w:hAnsi="仿宋" w:eastAsia="仿宋"/>
          <w:sz w:val="32"/>
          <w:szCs w:val="32"/>
        </w:rPr>
        <w:t>条 以学院制定的各扩招专业人才培养方案为基础，按照国家要求，结合学院实际，从课程目标、课程内容及要求、课程具体实施、课程考核等方面编制各课程标准。</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备课与课前准备</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5</w:t>
      </w:r>
      <w:r>
        <w:rPr>
          <w:rFonts w:hint="eastAsia" w:ascii="仿宋" w:hAnsi="仿宋" w:eastAsia="仿宋"/>
          <w:sz w:val="32"/>
          <w:szCs w:val="32"/>
        </w:rPr>
        <w:t>条  任课教师必须认真备课，撰写好教案和授课进度计划（一式两份，分院一份，教务处一份）。在开课前</w:t>
      </w:r>
      <w:r>
        <w:rPr>
          <w:rFonts w:ascii="仿宋" w:hAnsi="仿宋" w:eastAsia="仿宋"/>
          <w:sz w:val="32"/>
          <w:szCs w:val="32"/>
        </w:rPr>
        <w:t>2</w:t>
      </w:r>
      <w:r>
        <w:rPr>
          <w:rFonts w:hint="eastAsia" w:ascii="仿宋" w:hAnsi="仿宋" w:eastAsia="仿宋"/>
          <w:sz w:val="32"/>
          <w:szCs w:val="32"/>
        </w:rPr>
        <w:t>周完成课程授课进度计划表，分院审核后报教务处审定，合格后，方能授课。在开课前</w:t>
      </w:r>
      <w:r>
        <w:rPr>
          <w:rFonts w:ascii="仿宋" w:hAnsi="仿宋" w:eastAsia="仿宋"/>
          <w:sz w:val="32"/>
          <w:szCs w:val="32"/>
        </w:rPr>
        <w:t>1</w:t>
      </w:r>
      <w:r>
        <w:rPr>
          <w:rFonts w:hint="eastAsia" w:ascii="仿宋" w:hAnsi="仿宋" w:eastAsia="仿宋"/>
          <w:sz w:val="32"/>
          <w:szCs w:val="32"/>
        </w:rPr>
        <w:t>周必须写出该课程的完整教案，教研室主任审阅，授课班级所在分院审批。</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校外点的外聘教师教案和授课进度计划由校外点负责人进行检查，并做好登记，对于不符合要求的，及时与对方教学点反馈限期整改。</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6</w:t>
      </w:r>
      <w:r>
        <w:rPr>
          <w:rFonts w:hint="eastAsia" w:ascii="仿宋" w:hAnsi="仿宋" w:eastAsia="仿宋"/>
          <w:sz w:val="32"/>
          <w:szCs w:val="32"/>
        </w:rPr>
        <w:t xml:space="preserve">条  教师备课应准确把握课程标准的要求，明确本课程的教学目的和任务，并结合学生实际情况，科学合理的设计教学。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7</w:t>
      </w:r>
      <w:r>
        <w:rPr>
          <w:rFonts w:hint="eastAsia" w:ascii="仿宋" w:hAnsi="仿宋" w:eastAsia="仿宋"/>
          <w:sz w:val="32"/>
          <w:szCs w:val="32"/>
        </w:rPr>
        <w:t>条  同一门课程有两名或两名以上教师讲授时，教研室应组织集体备课和开展教学研究活动，根据教学对象讨论确定教学内容、教学要求、教学进度和考试标准；同一课程同一班级多个教师分模块授课的，课程考试由该课程最后一位授课教师负责；同一课程多个班级不同教师授课的，经教师讨论，确定统一的考试内容，各个授课教师分别组织各自授课班级考试，结合线上学习成绩及面授平时成绩，最后确定该课程学生总评成绩。</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8</w:t>
      </w:r>
      <w:r>
        <w:rPr>
          <w:rFonts w:hint="eastAsia" w:ascii="仿宋" w:hAnsi="仿宋" w:eastAsia="仿宋"/>
          <w:sz w:val="32"/>
          <w:szCs w:val="32"/>
        </w:rPr>
        <w:t>条  教师应根据课程教学的要求、授课地点、提前做好课前准备，对教学环境、电教设备、软件安装调试等软硬件在授课前要逐一检查和落实，保证教学的正常进行。</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9</w:t>
      </w:r>
      <w:r>
        <w:rPr>
          <w:rFonts w:hint="eastAsia" w:ascii="仿宋" w:hAnsi="仿宋" w:eastAsia="仿宋"/>
          <w:sz w:val="32"/>
          <w:szCs w:val="32"/>
        </w:rPr>
        <w:t>条  线下面授课程期间，任课教师不进行课前签到，但是下课后必须签写《教学日志》，不按照规定填写或由旁人代签的，此次授课将不进行课时费核算。</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10条面授期间，由所在分院的教务员负责核实教师授课情况，线上面授通过回放形式，没有回放记录的课程，不计入课时统计。有回放记录的课程，经查看后，低于80分钟的面授课程，一律不计入课时，取消教师线上授课资格。课程上课时间介于80-90分钟的，要提醒当次授课教师按照教学要求授课，如提醒两次仍不改正的教师，报分院、教务处、学院核准后，取消授课时间不足的课时，同时取消线上面授资格。分院要对在线课程上课情况每日进行记录，课程结束后，生成教学日志，统计教师工作量。</w:t>
      </w:r>
    </w:p>
    <w:p>
      <w:pPr>
        <w:spacing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（三）授 课</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1</w:t>
      </w:r>
      <w:r>
        <w:rPr>
          <w:rFonts w:hint="eastAsia" w:ascii="仿宋" w:hAnsi="仿宋" w:eastAsia="仿宋"/>
          <w:sz w:val="32"/>
          <w:szCs w:val="32"/>
        </w:rPr>
        <w:t>1条  教师讲授理论知识时要概念准确，条理清晰，重点突出，富有启发性。应严格遵守有关标准和规范，对于各类安全事故有预防措施，确保人身安全。</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1</w:t>
      </w:r>
      <w:r>
        <w:rPr>
          <w:rFonts w:hint="eastAsia" w:ascii="仿宋" w:hAnsi="仿宋" w:eastAsia="仿宋"/>
          <w:sz w:val="32"/>
          <w:szCs w:val="32"/>
        </w:rPr>
        <w:t xml:space="preserve">2条  教师授课应着装整洁、大方，以饱满的精神状态，提前进入线上或线下的教学场所，中间不得随意离开教学场所，严禁教师在课堂上开通和使用各种通讯工具。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第13条  教师上课应严格遵守面授的作息时间，不迟到、不拖课、不提前下课，上课无故迟到和提前下课者按教学事故论处。扩招面授一次课程为90分钟（2节课），线上或线下面授上课时长不得少于90分钟。辅导答疑类课程，可以按45分钟（1节课）的形式组织；</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第14条  教师上课应把学生参与课堂活动情况作为上课的一项重要内容，重视检查学生的考勤、上课互动情况，线上教学中，如学生因工作原因不能按时到课，教师应统计线下回看情况，并及时反馈。 </w:t>
      </w:r>
    </w:p>
    <w:p>
      <w:pPr>
        <w:spacing w:line="360" w:lineRule="auto"/>
        <w:ind w:firstLine="643" w:firstLineChars="200"/>
        <w:jc w:val="left"/>
        <w:rPr>
          <w:rFonts w:ascii="仿宋" w:hAnsi="仿宋" w:eastAsia="仿宋"/>
          <w:b/>
          <w:bCs/>
          <w:sz w:val="32"/>
          <w:szCs w:val="32"/>
        </w:rPr>
      </w:pPr>
      <w:r>
        <w:rPr>
          <w:rFonts w:hint="eastAsia" w:ascii="仿宋" w:hAnsi="仿宋" w:eastAsia="仿宋"/>
          <w:b/>
          <w:bCs/>
          <w:sz w:val="32"/>
          <w:szCs w:val="32"/>
        </w:rPr>
        <w:t>（四）学生</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第15条  遵守上课纪律，不迟到、不早退。</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第16条  在校集中面授学习期间，不酗酒闹事，课上不许吸烟、喧哗，不接打手机、不看手机等。</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第17条  面授期间，凡不遵守课堂纪律的、与教师发生冲突的学生，取消该次面授的所有课程考试资格，不获得该次面授的所有课程学分。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第18条  学生在一次面授期间，无故迟到或早退的，每迟到或早退三次按照一次旷课处理。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第19条  面授期间不承担单位出差、考察、调研等任务。确因工作等特殊状况需请假的，需要单位人事部门出具的派差单等证明，并严格遵守请销假制度。</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第20条  旷课学时超过某门课程学时的1/3及以上者，取消该次面授的该次课程考试资格，该课程不能获得相应的学分。</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2</w:t>
      </w:r>
      <w:r>
        <w:rPr>
          <w:rFonts w:hint="eastAsia" w:ascii="仿宋" w:hAnsi="仿宋" w:eastAsia="仿宋"/>
          <w:sz w:val="32"/>
          <w:szCs w:val="32"/>
        </w:rPr>
        <w:t>1条  线上面授时，学生在线听课时间次数不得少于总上课次数的</w:t>
      </w:r>
      <w:r>
        <w:rPr>
          <w:rFonts w:ascii="仿宋" w:hAnsi="仿宋" w:eastAsia="仿宋"/>
          <w:sz w:val="32"/>
          <w:szCs w:val="32"/>
        </w:rPr>
        <w:t>1</w:t>
      </w:r>
      <w:r>
        <w:rPr>
          <w:rFonts w:hint="eastAsia" w:ascii="仿宋" w:hAnsi="仿宋" w:eastAsia="仿宋"/>
          <w:sz w:val="32"/>
          <w:szCs w:val="32"/>
        </w:rPr>
        <w:t>/3，总听课时长不得少于总时长的2/3，回看次数不得多于总上课次数的2/3，否则平时成绩将记为零分。平时成绩记为零分的学生，不得参加该课程的补考，需和下一级学生重修课程。</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w:t>
      </w:r>
      <w:r>
        <w:rPr>
          <w:rFonts w:ascii="仿宋" w:hAnsi="仿宋" w:eastAsia="仿宋"/>
          <w:sz w:val="32"/>
          <w:szCs w:val="32"/>
        </w:rPr>
        <w:t>2</w:t>
      </w:r>
      <w:r>
        <w:rPr>
          <w:rFonts w:hint="eastAsia" w:ascii="仿宋" w:hAnsi="仿宋" w:eastAsia="仿宋"/>
          <w:sz w:val="32"/>
          <w:szCs w:val="32"/>
        </w:rPr>
        <w:t>2条  班级学习委员负责登记授课教师上课时间和下课时间，对教师是否按时上课进行监督，向班主任反馈课程教学意见。课后负责提醒教师在《教学日志》上签字。</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（五）作业答疑辅导</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第23条  线上或线下面授教师应布置作业，作为检查学生掌握知识情况的补充手段之一，其成绩应当在期末考试总成绩中占有一定比例。</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第24条  教师应根据课程标准的要求布置作业，作业量要适当。面授学生须独立、及时、认真地完成作业，并于该门课程授课结束后十天内上交完毕。教师对学生的作业要及时认真批改，评定成绩。对作业中发现的共性问题要通过答疑辅导、面授或网络在线形式进行讲解。发现抄袭、复印作业者，取消其参加该门课程考核的资格。</w:t>
      </w:r>
      <w:r>
        <w:rPr>
          <w:rFonts w:ascii="Calibri" w:hAnsi="Calibri" w:eastAsia="仿宋" w:cs="Calibri"/>
          <w:sz w:val="32"/>
          <w:szCs w:val="32"/>
        </w:rPr>
        <w:t>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第25条  可以成班进行集中面授的弹性扩招班级，教师可利用电话、qq群、微信群、钉钉群、网络在线课程平台等方式进行答疑辅导。</w:t>
      </w:r>
    </w:p>
    <w:p>
      <w:pPr>
        <w:spacing w:line="360" w:lineRule="auto"/>
        <w:ind w:firstLine="640" w:firstLineChars="200"/>
        <w:jc w:val="left"/>
        <w:rPr>
          <w:rFonts w:ascii="仿宋" w:hAnsi="仿宋" w:eastAsia="仿宋"/>
          <w:color w:val="0000FF"/>
          <w:sz w:val="32"/>
          <w:szCs w:val="32"/>
        </w:rPr>
      </w:pPr>
      <w:r>
        <w:rPr>
          <w:rFonts w:hint="eastAsia" w:ascii="仿宋" w:hAnsi="仿宋" w:eastAsia="仿宋"/>
          <w:color w:val="0000FF"/>
          <w:sz w:val="32"/>
          <w:szCs w:val="32"/>
        </w:rPr>
        <w:t>第26条  弹性扩招学生班级人数少于10人，未达到集体开课标准的班级，专业课程开设为集中辅导和答疑形式，辅导答疑即面授总数不得超过该课程计划面授总课时数的20%；教师每次辅导答疑可以按照1课时或者2课时进行；教师需按照执行面授课时科学设计辅导答疑课程计划；一般应包含：首次辅导答疑（讲清课程学习内容、学习方法、学习进度、作业要求、考核形式等），过程辅导（教师按学习进度要求，结合学生学习过程中的疑问进行课程知识点的梳理、答疑、对阶段性作业完成情况进行通报等）、课末辅导（最后一次辅导需对整个课程知识点进行梳理，提出考试复习要求）。</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（六）课程考核</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 xml:space="preserve">第27条  所有课程都必须有考核结果，其形式可以是笔试、操作、开卷、闭卷、作业、论文等，具体形式在课程教学标准中确定。 </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第28条  线上或线下课程考试试卷每次出卷2套，计算为1个课时，线上或线下每次改卷计基础课时2课时，在乘以具体这个系数；其中线上考试试卷全部为系统自动批改的，计1课时，不乘系数。线上考试需要批改的，改卷具体课时计算系数如下表所示：</w:t>
      </w:r>
    </w:p>
    <w:tbl>
      <w:tblPr>
        <w:tblStyle w:val="5"/>
        <w:tblW w:w="9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9"/>
        <w:gridCol w:w="715"/>
        <w:gridCol w:w="805"/>
        <w:gridCol w:w="1012"/>
        <w:gridCol w:w="1012"/>
        <w:gridCol w:w="1012"/>
        <w:gridCol w:w="1167"/>
        <w:gridCol w:w="1321"/>
        <w:gridCol w:w="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294" w:type="dxa"/>
            <w:gridSpan w:val="2"/>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实际参加考试学生人数</w:t>
            </w:r>
          </w:p>
        </w:tc>
        <w:tc>
          <w:tcPr>
            <w:tcW w:w="805"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30人以下</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31-50</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51-70</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71-90</w:t>
            </w:r>
          </w:p>
        </w:tc>
        <w:tc>
          <w:tcPr>
            <w:tcW w:w="1167"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91-100</w:t>
            </w:r>
          </w:p>
        </w:tc>
        <w:tc>
          <w:tcPr>
            <w:tcW w:w="1321"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111-200</w:t>
            </w:r>
          </w:p>
        </w:tc>
        <w:tc>
          <w:tcPr>
            <w:tcW w:w="85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200人以上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579"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主观题&lt;=5道</w:t>
            </w:r>
          </w:p>
        </w:tc>
        <w:tc>
          <w:tcPr>
            <w:tcW w:w="715"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折合系数</w:t>
            </w:r>
          </w:p>
        </w:tc>
        <w:tc>
          <w:tcPr>
            <w:tcW w:w="805"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0.7</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0.8</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1</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1.2</w:t>
            </w:r>
          </w:p>
        </w:tc>
        <w:tc>
          <w:tcPr>
            <w:tcW w:w="1167"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1.4</w:t>
            </w:r>
          </w:p>
        </w:tc>
        <w:tc>
          <w:tcPr>
            <w:tcW w:w="1321"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w:t>
            </w:r>
            <w:r>
              <w:rPr>
                <w:rFonts w:ascii="仿宋" w:hAnsi="仿宋" w:eastAsia="仿宋"/>
                <w:kern w:val="0"/>
                <w:sz w:val="20"/>
                <w:szCs w:val="21"/>
              </w:rPr>
              <w:t>6</w:t>
            </w:r>
          </w:p>
        </w:tc>
        <w:tc>
          <w:tcPr>
            <w:tcW w:w="85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579"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5道&lt;主观题&lt;=10道</w:t>
            </w:r>
          </w:p>
        </w:tc>
        <w:tc>
          <w:tcPr>
            <w:tcW w:w="715"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折合系数</w:t>
            </w:r>
          </w:p>
        </w:tc>
        <w:tc>
          <w:tcPr>
            <w:tcW w:w="805"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0.</w:t>
            </w:r>
            <w:r>
              <w:rPr>
                <w:rFonts w:ascii="仿宋" w:hAnsi="仿宋" w:eastAsia="仿宋"/>
                <w:kern w:val="0"/>
                <w:sz w:val="20"/>
                <w:szCs w:val="21"/>
              </w:rPr>
              <w:t>8</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0.9</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w:t>
            </w:r>
            <w:r>
              <w:rPr>
                <w:rFonts w:ascii="仿宋" w:hAnsi="仿宋" w:eastAsia="仿宋"/>
                <w:kern w:val="0"/>
                <w:sz w:val="20"/>
                <w:szCs w:val="21"/>
              </w:rPr>
              <w:t>2</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w:t>
            </w:r>
            <w:r>
              <w:rPr>
                <w:rFonts w:ascii="仿宋" w:hAnsi="仿宋" w:eastAsia="仿宋"/>
                <w:kern w:val="0"/>
                <w:sz w:val="20"/>
                <w:szCs w:val="21"/>
              </w:rPr>
              <w:t>4</w:t>
            </w:r>
          </w:p>
        </w:tc>
        <w:tc>
          <w:tcPr>
            <w:tcW w:w="1167"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w:t>
            </w:r>
            <w:r>
              <w:rPr>
                <w:rFonts w:ascii="仿宋" w:hAnsi="仿宋" w:eastAsia="仿宋"/>
                <w:kern w:val="0"/>
                <w:sz w:val="20"/>
                <w:szCs w:val="21"/>
              </w:rPr>
              <w:t>6</w:t>
            </w:r>
          </w:p>
        </w:tc>
        <w:tc>
          <w:tcPr>
            <w:tcW w:w="1321"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2</w:t>
            </w:r>
          </w:p>
        </w:tc>
        <w:tc>
          <w:tcPr>
            <w:tcW w:w="85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ascii="仿宋" w:hAnsi="仿宋" w:eastAsia="仿宋"/>
                <w:kern w:val="0"/>
                <w:sz w:val="2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579"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主观题&gt;=10道</w:t>
            </w:r>
          </w:p>
        </w:tc>
        <w:tc>
          <w:tcPr>
            <w:tcW w:w="715"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折合系数</w:t>
            </w:r>
          </w:p>
        </w:tc>
        <w:tc>
          <w:tcPr>
            <w:tcW w:w="805"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0.</w:t>
            </w:r>
            <w:r>
              <w:rPr>
                <w:rFonts w:ascii="仿宋" w:hAnsi="仿宋" w:eastAsia="仿宋"/>
                <w:kern w:val="0"/>
                <w:sz w:val="20"/>
                <w:szCs w:val="21"/>
              </w:rPr>
              <w:t>9</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1.3</w:t>
            </w:r>
          </w:p>
        </w:tc>
        <w:tc>
          <w:tcPr>
            <w:tcW w:w="101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1.5</w:t>
            </w:r>
          </w:p>
        </w:tc>
        <w:tc>
          <w:tcPr>
            <w:tcW w:w="1167"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1.</w:t>
            </w:r>
            <w:r>
              <w:rPr>
                <w:rFonts w:ascii="仿宋" w:hAnsi="仿宋" w:eastAsia="仿宋"/>
                <w:kern w:val="0"/>
                <w:sz w:val="20"/>
                <w:szCs w:val="21"/>
              </w:rPr>
              <w:t>8</w:t>
            </w:r>
          </w:p>
        </w:tc>
        <w:tc>
          <w:tcPr>
            <w:tcW w:w="1321"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2.2</w:t>
            </w:r>
          </w:p>
        </w:tc>
        <w:tc>
          <w:tcPr>
            <w:tcW w:w="852" w:type="dxa"/>
            <w:tcMar>
              <w:top w:w="0" w:type="dxa"/>
              <w:left w:w="0" w:type="dxa"/>
              <w:bottom w:w="0" w:type="dxa"/>
              <w:right w:w="0" w:type="dxa"/>
            </w:tcMar>
            <w:vAlign w:val="center"/>
          </w:tcPr>
          <w:p>
            <w:pPr>
              <w:spacing w:line="360" w:lineRule="auto"/>
              <w:jc w:val="center"/>
              <w:rPr>
                <w:rFonts w:ascii="仿宋" w:hAnsi="仿宋" w:eastAsia="仿宋"/>
                <w:kern w:val="0"/>
                <w:sz w:val="20"/>
                <w:szCs w:val="21"/>
              </w:rPr>
            </w:pPr>
            <w:r>
              <w:rPr>
                <w:rFonts w:hint="eastAsia" w:ascii="仿宋" w:hAnsi="仿宋" w:eastAsia="仿宋"/>
                <w:kern w:val="0"/>
                <w:sz w:val="20"/>
                <w:szCs w:val="21"/>
              </w:rPr>
              <w:t>2.8</w:t>
            </w:r>
          </w:p>
        </w:tc>
      </w:tr>
    </w:tbl>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第29条  凡专业教学计划所列课程的结业或期末考试一律由各分院组织计划与安排，由教务处审核通过后，方可实施。</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第30条  任课教师在课程结束前应统计本课程学生出勤及作业上交情况，对于上课学时数达不到标准的，视为不具备考试资格，应在考试前以书面形式报分院记载备案。对于扩招学生的课程考核登记备案要单独建档。</w:t>
      </w:r>
    </w:p>
    <w:p>
      <w:pPr>
        <w:spacing w:line="360" w:lineRule="auto"/>
        <w:ind w:firstLine="640" w:firstLineChars="200"/>
        <w:jc w:val="left"/>
        <w:rPr>
          <w:rFonts w:ascii="仿宋" w:hAnsi="仿宋" w:eastAsia="仿宋"/>
          <w:sz w:val="32"/>
          <w:szCs w:val="32"/>
        </w:rPr>
      </w:pPr>
      <w:r>
        <w:rPr>
          <w:rFonts w:hint="eastAsia" w:ascii="仿宋" w:hAnsi="仿宋" w:eastAsia="仿宋"/>
          <w:sz w:val="32"/>
          <w:szCs w:val="32"/>
        </w:rPr>
        <w:t>第31条  面授结束后，任课教师应认真、及时、如实的写出所授课程成绩分析，总结经验查找不足，报教研室主任审核，分院领导签署意见后，由分院单独建档备查。</w:t>
      </w:r>
    </w:p>
    <w:p>
      <w:pPr>
        <w:spacing w:line="360" w:lineRule="auto"/>
        <w:ind w:firstLine="640" w:firstLineChars="200"/>
        <w:jc w:val="left"/>
        <w:rPr>
          <w:rFonts w:ascii="仿宋" w:hAnsi="仿宋" w:eastAsia="仿宋"/>
          <w:b/>
          <w:sz w:val="32"/>
          <w:szCs w:val="32"/>
        </w:rPr>
      </w:pPr>
      <w:r>
        <w:rPr>
          <w:rFonts w:hint="eastAsia" w:ascii="仿宋" w:hAnsi="仿宋" w:eastAsia="仿宋"/>
          <w:sz w:val="32"/>
          <w:szCs w:val="32"/>
        </w:rPr>
        <w:t>第32条  线上或线下考试的确定。授课教师授课结束后，具体考试时间和考试形式需向分院报备并批准后，方可通知学生进行统一考试，对于具备考试资格的学生因为其他原因无法进行考试的，可集中另外安排这部分学生使用另外一套试卷进行考试，除此之外再不安排未考试学生进行正常考试，学生只能参加一次课程结课考试，如果没有通过，可参加一次补考，具体补考要求见第21条。</w:t>
      </w:r>
    </w:p>
    <w:p>
      <w:pPr>
        <w:spacing w:line="360" w:lineRule="auto"/>
        <w:ind w:firstLine="643" w:firstLineChars="200"/>
        <w:jc w:val="left"/>
        <w:rPr>
          <w:rFonts w:ascii="仿宋" w:hAnsi="仿宋" w:eastAsia="仿宋"/>
          <w:b/>
          <w:sz w:val="32"/>
          <w:szCs w:val="32"/>
        </w:rPr>
      </w:pPr>
      <w:r>
        <w:rPr>
          <w:rFonts w:ascii="仿宋" w:hAnsi="仿宋" w:eastAsia="仿宋"/>
          <w:b/>
          <w:sz w:val="32"/>
          <w:szCs w:val="32"/>
        </w:rPr>
        <w:t>四、建立质量评价体系</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建立学院、分院、教研室三级质量管理体系。</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第33条  学院负责审核人才培养方案，审核扩招班级及教师教学任务书，外聘教师资格的审核，核算并发放扩招授课课时费用，按照人才培养方案和教学进度征订教材。</w:t>
      </w:r>
      <w:r>
        <w:rPr>
          <w:rFonts w:hint="eastAsia" w:ascii="仿宋" w:hAnsi="仿宋" w:eastAsia="仿宋"/>
          <w:bCs/>
          <w:sz w:val="32"/>
          <w:szCs w:val="32"/>
        </w:rPr>
        <w:br w:type="textWrapping"/>
      </w:r>
      <w:r>
        <w:rPr>
          <w:rFonts w:hint="eastAsia" w:ascii="仿宋" w:hAnsi="仿宋" w:eastAsia="仿宋"/>
          <w:bCs/>
          <w:sz w:val="32"/>
          <w:szCs w:val="32"/>
        </w:rPr>
        <w:t xml:space="preserve">    第34条  分院负责扩招教学组织、学生管理、学生成绩的收集和备档、扩招教学资料归档、学生教材的发放或邮寄、扩招学生学情调查、外聘教师选聘、统计扩招教师上课课时量等工作。</w:t>
      </w:r>
    </w:p>
    <w:p>
      <w:pPr>
        <w:spacing w:line="360" w:lineRule="auto"/>
        <w:ind w:firstLine="640" w:firstLineChars="200"/>
        <w:jc w:val="left"/>
        <w:rPr>
          <w:rFonts w:ascii="仿宋" w:hAnsi="仿宋" w:eastAsia="仿宋"/>
          <w:bCs/>
          <w:sz w:val="32"/>
          <w:szCs w:val="32"/>
        </w:rPr>
      </w:pPr>
      <w:r>
        <w:rPr>
          <w:rFonts w:hint="eastAsia" w:ascii="仿宋" w:hAnsi="仿宋" w:eastAsia="仿宋"/>
          <w:bCs/>
          <w:sz w:val="32"/>
          <w:szCs w:val="32"/>
        </w:rPr>
        <w:t>第35条  教研室负责根据扩招人才培养需求书写人才培养方案初稿，编写课程教学标准、企业教师和校内教师课程安排。</w:t>
      </w:r>
    </w:p>
    <w:p>
      <w:pPr>
        <w:spacing w:line="360" w:lineRule="auto"/>
        <w:ind w:firstLine="643" w:firstLineChars="200"/>
        <w:jc w:val="left"/>
        <w:rPr>
          <w:rFonts w:ascii="仿宋" w:hAnsi="仿宋" w:eastAsia="仿宋"/>
          <w:b/>
          <w:sz w:val="32"/>
          <w:szCs w:val="32"/>
        </w:rPr>
      </w:pPr>
      <w:r>
        <w:rPr>
          <w:rFonts w:hint="eastAsia" w:ascii="仿宋" w:hAnsi="仿宋" w:eastAsia="仿宋"/>
          <w:b/>
          <w:sz w:val="32"/>
          <w:szCs w:val="32"/>
        </w:rPr>
        <w:t>五、</w:t>
      </w:r>
      <w:r>
        <w:rPr>
          <w:rFonts w:ascii="仿宋" w:hAnsi="仿宋" w:eastAsia="仿宋"/>
          <w:b/>
          <w:sz w:val="32"/>
          <w:szCs w:val="32"/>
        </w:rPr>
        <w:t>制定学习成果认定、积累和转换</w:t>
      </w:r>
    </w:p>
    <w:p>
      <w:pPr>
        <w:spacing w:line="360" w:lineRule="auto"/>
        <w:ind w:firstLine="640" w:firstLineChars="200"/>
        <w:jc w:val="left"/>
        <w:rPr>
          <w:rFonts w:ascii="仿宋" w:hAnsi="仿宋" w:eastAsia="仿宋"/>
          <w:bCs/>
          <w:sz w:val="32"/>
          <w:szCs w:val="32"/>
        </w:rPr>
      </w:pPr>
      <w:r>
        <w:rPr>
          <w:rFonts w:ascii="仿宋" w:hAnsi="仿宋" w:eastAsia="仿宋"/>
          <w:bCs/>
          <w:sz w:val="32"/>
          <w:szCs w:val="32"/>
        </w:rPr>
        <w:t>扩招生源中有很大一部分学生拥有一定技术技能，而缺失职业学历教育，</w:t>
      </w:r>
      <w:r>
        <w:rPr>
          <w:rFonts w:hint="eastAsia" w:ascii="仿宋" w:hAnsi="仿宋" w:eastAsia="仿宋"/>
          <w:bCs/>
          <w:sz w:val="32"/>
          <w:szCs w:val="32"/>
        </w:rPr>
        <w:t>这些学生前期可能具备一定的工作经验、一定的技术技能等级证书；为实现学历教育与</w:t>
      </w:r>
      <w:r>
        <w:rPr>
          <w:rFonts w:ascii="仿宋" w:hAnsi="仿宋" w:eastAsia="仿宋"/>
          <w:bCs/>
          <w:sz w:val="32"/>
          <w:szCs w:val="32"/>
        </w:rPr>
        <w:t>职业资格培训的融通</w:t>
      </w:r>
      <w:r>
        <w:rPr>
          <w:rFonts w:hint="eastAsia" w:ascii="仿宋" w:hAnsi="仿宋" w:eastAsia="仿宋"/>
          <w:bCs/>
          <w:sz w:val="32"/>
          <w:szCs w:val="32"/>
        </w:rPr>
        <w:t>，对于具备一定学习成果的学生，可根据《新疆石河子职业技术学院高职扩招学生学习成果认定、积累和转换实施办法》进行相应成果认定及转换。</w:t>
      </w:r>
    </w:p>
    <w:p>
      <w:pPr>
        <w:spacing w:line="360" w:lineRule="auto"/>
        <w:ind w:firstLine="640" w:firstLineChars="200"/>
        <w:jc w:val="left"/>
        <w:rPr>
          <w:rFonts w:ascii="仿宋" w:hAnsi="仿宋" w:eastAsia="仿宋"/>
          <w:sz w:val="32"/>
          <w:szCs w:val="32"/>
        </w:rPr>
      </w:pPr>
      <w:r>
        <w:rPr>
          <w:rFonts w:hint="eastAsia" w:ascii="仿宋" w:hAnsi="仿宋" w:eastAsia="仿宋"/>
          <w:bCs/>
          <w:sz w:val="32"/>
          <w:szCs w:val="32"/>
        </w:rPr>
        <w:t xml:space="preserve">第36条  </w:t>
      </w:r>
      <w:r>
        <w:rPr>
          <w:rFonts w:ascii="仿宋" w:hAnsi="仿宋" w:eastAsia="仿宋"/>
          <w:sz w:val="32"/>
          <w:szCs w:val="32"/>
        </w:rPr>
        <w:t>学生申请</w:t>
      </w:r>
      <w:r>
        <w:rPr>
          <w:rFonts w:hint="eastAsia" w:ascii="仿宋" w:hAnsi="仿宋" w:eastAsia="仿宋"/>
          <w:sz w:val="32"/>
          <w:szCs w:val="32"/>
        </w:rPr>
        <w:t>学习成果认定、积累和转换</w:t>
      </w:r>
      <w:r>
        <w:rPr>
          <w:rFonts w:ascii="仿宋" w:hAnsi="仿宋" w:eastAsia="仿宋"/>
          <w:sz w:val="32"/>
          <w:szCs w:val="32"/>
        </w:rPr>
        <w:t>时间：提前一学期申请下一学期拟免修课程。</w:t>
      </w:r>
    </w:p>
    <w:p>
      <w:pPr>
        <w:spacing w:line="360" w:lineRule="auto"/>
        <w:ind w:firstLine="640" w:firstLineChars="200"/>
        <w:jc w:val="left"/>
        <w:rPr>
          <w:rFonts w:ascii="仿宋" w:hAnsi="仿宋" w:eastAsia="仿宋"/>
          <w:sz w:val="32"/>
          <w:szCs w:val="32"/>
        </w:rPr>
      </w:pPr>
      <w:r>
        <w:rPr>
          <w:rFonts w:hint="eastAsia" w:ascii="仿宋" w:hAnsi="仿宋" w:eastAsia="仿宋"/>
          <w:bCs/>
          <w:sz w:val="32"/>
          <w:szCs w:val="32"/>
        </w:rPr>
        <w:t xml:space="preserve">第37条 </w:t>
      </w:r>
      <w:r>
        <w:rPr>
          <w:rFonts w:ascii="仿宋" w:hAnsi="仿宋" w:eastAsia="仿宋"/>
          <w:sz w:val="32"/>
          <w:szCs w:val="32"/>
        </w:rPr>
        <w:t>分院审核：学生放假前一周将分院下一学期所有申请拟免修课程审核完毕，交于教务处。</w:t>
      </w:r>
    </w:p>
    <w:p>
      <w:pPr>
        <w:spacing w:line="360" w:lineRule="auto"/>
        <w:ind w:firstLine="640" w:firstLineChars="200"/>
        <w:jc w:val="left"/>
        <w:rPr>
          <w:rFonts w:ascii="仿宋" w:hAnsi="仿宋" w:eastAsia="仿宋"/>
          <w:sz w:val="32"/>
          <w:szCs w:val="32"/>
        </w:rPr>
      </w:pPr>
      <w:r>
        <w:rPr>
          <w:rFonts w:hint="eastAsia" w:ascii="仿宋" w:hAnsi="仿宋" w:eastAsia="仿宋"/>
          <w:bCs/>
          <w:sz w:val="32"/>
          <w:szCs w:val="32"/>
        </w:rPr>
        <w:t xml:space="preserve">第38条 </w:t>
      </w:r>
      <w:r>
        <w:rPr>
          <w:rFonts w:ascii="仿宋" w:hAnsi="仿宋" w:eastAsia="仿宋"/>
          <w:sz w:val="32"/>
          <w:szCs w:val="32"/>
        </w:rPr>
        <w:t>教务处在开学前一周内审批完毕，反馈分院，由分院通知学生可否免修。</w:t>
      </w:r>
    </w:p>
    <w:p>
      <w:pPr>
        <w:spacing w:line="360" w:lineRule="auto"/>
        <w:ind w:firstLine="640" w:firstLineChars="200"/>
        <w:jc w:val="left"/>
        <w:rPr>
          <w:rFonts w:ascii="仿宋" w:hAnsi="仿宋" w:eastAsia="仿宋"/>
          <w:sz w:val="32"/>
          <w:szCs w:val="32"/>
        </w:rPr>
      </w:pPr>
      <w:r>
        <w:rPr>
          <w:rFonts w:hint="eastAsia" w:ascii="仿宋" w:hAnsi="仿宋" w:eastAsia="仿宋"/>
          <w:bCs/>
          <w:sz w:val="32"/>
          <w:szCs w:val="32"/>
        </w:rPr>
        <w:t xml:space="preserve">第39条 </w:t>
      </w:r>
      <w:r>
        <w:rPr>
          <w:rFonts w:ascii="仿宋" w:hAnsi="仿宋" w:eastAsia="仿宋"/>
          <w:sz w:val="32"/>
          <w:szCs w:val="32"/>
        </w:rPr>
        <w:t>大一新生</w:t>
      </w:r>
      <w:r>
        <w:rPr>
          <w:rFonts w:hint="eastAsia" w:ascii="仿宋" w:hAnsi="仿宋" w:eastAsia="仿宋"/>
          <w:sz w:val="32"/>
          <w:szCs w:val="32"/>
        </w:rPr>
        <w:t>学习成果认定、积累和转换</w:t>
      </w:r>
      <w:r>
        <w:rPr>
          <w:rFonts w:ascii="仿宋" w:hAnsi="仿宋" w:eastAsia="仿宋"/>
          <w:sz w:val="32"/>
          <w:szCs w:val="32"/>
        </w:rPr>
        <w:t>申报工作（学生申请、分院审核、教务处审批）在开学后一周内完成。</w:t>
      </w:r>
    </w:p>
    <w:p>
      <w:pPr>
        <w:spacing w:line="360" w:lineRule="auto"/>
        <w:ind w:firstLine="640" w:firstLineChars="200"/>
        <w:jc w:val="left"/>
        <w:rPr>
          <w:rFonts w:ascii="仿宋" w:hAnsi="仿宋" w:eastAsia="仿宋"/>
          <w:sz w:val="32"/>
          <w:szCs w:val="32"/>
        </w:rPr>
      </w:pPr>
      <w:r>
        <w:rPr>
          <w:rFonts w:hint="eastAsia" w:ascii="仿宋" w:hAnsi="仿宋" w:eastAsia="仿宋"/>
          <w:bCs/>
          <w:sz w:val="32"/>
          <w:szCs w:val="32"/>
        </w:rPr>
        <w:t xml:space="preserve">第40条 </w:t>
      </w:r>
      <w:r>
        <w:rPr>
          <w:rFonts w:hint="eastAsia" w:ascii="仿宋" w:hAnsi="仿宋" w:eastAsia="仿宋"/>
          <w:sz w:val="32"/>
          <w:szCs w:val="32"/>
        </w:rPr>
        <w:t>应弹性学制需求，学生在毕业前，如符合</w:t>
      </w:r>
      <w:r>
        <w:rPr>
          <w:rFonts w:hint="eastAsia" w:ascii="仿宋" w:hAnsi="仿宋" w:eastAsia="仿宋"/>
          <w:bCs/>
          <w:sz w:val="32"/>
          <w:szCs w:val="32"/>
        </w:rPr>
        <w:t>《新疆石河子职业技术学院高职扩招学生学习成果认定、积累和转换实施办法》</w:t>
      </w:r>
      <w:r>
        <w:rPr>
          <w:rFonts w:hint="eastAsia" w:ascii="仿宋" w:hAnsi="仿宋" w:eastAsia="仿宋"/>
          <w:sz w:val="32"/>
          <w:szCs w:val="32"/>
        </w:rPr>
        <w:t>内容，也可申请相应课程学习成果认定、积累和转换。</w:t>
      </w:r>
    </w:p>
    <w:p>
      <w:pPr>
        <w:spacing w:line="360" w:lineRule="auto"/>
        <w:ind w:firstLine="560" w:firstLineChars="200"/>
        <w:rPr>
          <w:rFonts w:ascii="仿宋" w:hAnsi="仿宋" w:eastAsia="仿宋"/>
          <w:sz w:val="28"/>
          <w:szCs w:val="28"/>
        </w:rPr>
      </w:pPr>
      <w:r>
        <w:rPr>
          <w:rFonts w:ascii="仿宋" w:hAnsi="仿宋" w:eastAsia="仿宋"/>
          <w:sz w:val="28"/>
          <w:szCs w:val="28"/>
        </w:rPr>
        <w:t xml:space="preserve">以上相关规定自发布之日起，开始执行。 </w:t>
      </w: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spacing w:line="360" w:lineRule="auto"/>
        <w:rPr>
          <w:rFonts w:ascii="仿宋" w:hAnsi="仿宋" w:eastAsia="仿宋"/>
          <w:b/>
          <w:sz w:val="28"/>
          <w:szCs w:val="28"/>
        </w:rPr>
      </w:pPr>
    </w:p>
    <w:p>
      <w:pPr>
        <w:wordWrap w:val="0"/>
        <w:spacing w:line="360" w:lineRule="auto"/>
        <w:jc w:val="center"/>
        <w:rPr>
          <w:rFonts w:ascii="仿宋" w:hAnsi="仿宋" w:eastAsia="仿宋"/>
          <w:sz w:val="28"/>
          <w:szCs w:val="28"/>
        </w:rPr>
      </w:pPr>
      <w:r>
        <w:rPr>
          <w:rFonts w:hint="eastAsia" w:ascii="仿宋" w:hAnsi="仿宋" w:eastAsia="仿宋"/>
          <w:sz w:val="28"/>
          <w:szCs w:val="28"/>
          <w:lang w:val="en-US" w:eastAsia="zh-CN"/>
        </w:rPr>
        <w:t xml:space="preserve">                                              </w:t>
      </w:r>
      <w:r>
        <w:rPr>
          <w:rFonts w:ascii="仿宋" w:hAnsi="仿宋" w:eastAsia="仿宋"/>
          <w:sz w:val="28"/>
          <w:szCs w:val="28"/>
        </w:rPr>
        <w:t>教务处</w:t>
      </w:r>
      <w:r>
        <w:rPr>
          <w:rFonts w:hint="eastAsia" w:ascii="仿宋" w:hAnsi="仿宋" w:eastAsia="仿宋"/>
          <w:sz w:val="28"/>
          <w:szCs w:val="28"/>
        </w:rPr>
        <w:t xml:space="preserve"> </w:t>
      </w:r>
      <w:r>
        <w:rPr>
          <w:rFonts w:ascii="仿宋" w:hAnsi="仿宋" w:eastAsia="仿宋"/>
          <w:sz w:val="28"/>
          <w:szCs w:val="28"/>
        </w:rPr>
        <w:t xml:space="preserve">    </w:t>
      </w:r>
    </w:p>
    <w:p>
      <w:pPr>
        <w:wordWrap w:val="0"/>
        <w:spacing w:line="360" w:lineRule="auto"/>
        <w:jc w:val="right"/>
        <w:rPr>
          <w:rFonts w:ascii="仿宋" w:hAnsi="仿宋" w:eastAsia="仿宋"/>
          <w:sz w:val="28"/>
          <w:szCs w:val="28"/>
        </w:rPr>
      </w:pPr>
      <w:r>
        <w:rPr>
          <w:rFonts w:ascii="仿宋" w:hAnsi="仿宋" w:eastAsia="仿宋"/>
          <w:sz w:val="28"/>
          <w:szCs w:val="28"/>
        </w:rPr>
        <w:t>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lang w:val="en-US" w:eastAsia="zh-CN"/>
        </w:rPr>
        <w:t>10</w:t>
      </w:r>
      <w:r>
        <w:rPr>
          <w:rFonts w:ascii="仿宋" w:hAnsi="仿宋" w:eastAsia="仿宋"/>
          <w:sz w:val="28"/>
          <w:szCs w:val="28"/>
        </w:rPr>
        <w:t>月</w:t>
      </w:r>
      <w:r>
        <w:rPr>
          <w:rFonts w:hint="eastAsia" w:ascii="仿宋" w:hAnsi="仿宋" w:eastAsia="仿宋"/>
          <w:sz w:val="28"/>
          <w:szCs w:val="28"/>
          <w:lang w:val="en-US" w:eastAsia="zh-CN"/>
        </w:rPr>
        <w:t>31</w:t>
      </w:r>
      <w:r>
        <w:rPr>
          <w:rFonts w:ascii="仿宋" w:hAnsi="仿宋" w:eastAsia="仿宋"/>
          <w:sz w:val="28"/>
          <w:szCs w:val="28"/>
        </w:rPr>
        <w:t>日</w:t>
      </w:r>
      <w:r>
        <w:rPr>
          <w:rFonts w:hint="eastAsia" w:ascii="仿宋" w:hAnsi="仿宋" w:eastAsia="仿宋"/>
          <w:sz w:val="28"/>
          <w:szCs w:val="28"/>
        </w:rPr>
        <w:t xml:space="preserve"> </w:t>
      </w:r>
    </w:p>
    <w:p/>
    <w:p/>
    <w:p/>
    <w:p/>
    <w:p/>
    <w:p/>
    <w:p/>
    <w:p/>
    <w:p/>
    <w:p/>
    <w:p/>
    <w:p/>
    <w:p/>
    <w:p/>
    <w:p/>
    <w:p/>
    <w:p/>
    <w:p/>
    <w:p/>
    <w:p/>
    <w:p>
      <w:pPr>
        <w:spacing w:line="360" w:lineRule="auto"/>
        <w:rPr>
          <w:rFonts w:ascii="仿宋" w:hAnsi="仿宋" w:eastAsia="仿宋" w:cs="仿宋"/>
          <w:sz w:val="24"/>
        </w:rPr>
      </w:pPr>
      <w:r>
        <w:rPr>
          <w:rFonts w:hint="eastAsia" w:ascii="仿宋" w:hAnsi="仿宋" w:eastAsia="仿宋" w:cs="仿宋"/>
          <w:sz w:val="24"/>
        </w:rPr>
        <w:t>附</w:t>
      </w:r>
      <w:r>
        <w:rPr>
          <w:rFonts w:hint="eastAsia" w:ascii="仿宋" w:hAnsi="仿宋" w:eastAsia="仿宋" w:cs="仿宋"/>
          <w:sz w:val="24"/>
          <w:lang w:eastAsia="zh-CN"/>
        </w:rPr>
        <w:t>件</w:t>
      </w:r>
      <w:r>
        <w:rPr>
          <w:rFonts w:hint="eastAsia" w:ascii="仿宋" w:hAnsi="仿宋" w:eastAsia="仿宋" w:cs="仿宋"/>
          <w:sz w:val="24"/>
          <w:lang w:val="en-US" w:eastAsia="zh-CN"/>
        </w:rPr>
        <w:t>3</w:t>
      </w:r>
      <w:r>
        <w:rPr>
          <w:rFonts w:hint="eastAsia" w:ascii="仿宋" w:hAnsi="仿宋" w:eastAsia="仿宋" w:cs="仿宋"/>
          <w:sz w:val="24"/>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新疆石河子职业技术学院</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2022-2023学年第一学期扩招教学</w:t>
      </w:r>
      <w:r>
        <w:rPr>
          <w:rFonts w:hint="eastAsia" w:ascii="仿宋" w:hAnsi="仿宋" w:eastAsia="仿宋" w:cs="仿宋"/>
          <w:b/>
          <w:bCs/>
          <w:sz w:val="32"/>
          <w:szCs w:val="32"/>
          <w:lang w:eastAsia="zh-CN"/>
        </w:rPr>
        <w:t>工作</w:t>
      </w:r>
      <w:r>
        <w:rPr>
          <w:rFonts w:hint="eastAsia" w:ascii="仿宋" w:hAnsi="仿宋" w:eastAsia="仿宋" w:cs="仿宋"/>
          <w:b/>
          <w:bCs/>
          <w:sz w:val="32"/>
          <w:szCs w:val="32"/>
        </w:rPr>
        <w:t>方案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鉴于目前疫情防控要求，结合学院实际情况，</w:t>
      </w:r>
      <w:r>
        <w:rPr>
          <w:rFonts w:hint="eastAsia" w:ascii="仿宋" w:hAnsi="仿宋" w:eastAsia="仿宋" w:cs="仿宋"/>
          <w:sz w:val="28"/>
          <w:szCs w:val="28"/>
        </w:rPr>
        <w:t>2022-2023学年第一学期</w:t>
      </w:r>
      <w:r>
        <w:rPr>
          <w:rFonts w:hint="eastAsia" w:ascii="仿宋" w:hAnsi="仿宋" w:eastAsia="仿宋" w:cs="仿宋"/>
          <w:sz w:val="28"/>
          <w:szCs w:val="28"/>
          <w:lang w:eastAsia="zh-CN"/>
        </w:rPr>
        <w:t>各年级扩招班采用线上</w:t>
      </w:r>
      <w:r>
        <w:rPr>
          <w:rFonts w:hint="eastAsia" w:ascii="仿宋" w:hAnsi="仿宋" w:eastAsia="仿宋" w:cs="仿宋"/>
          <w:sz w:val="28"/>
          <w:szCs w:val="28"/>
        </w:rPr>
        <w:t>教学</w:t>
      </w:r>
      <w:r>
        <w:rPr>
          <w:rFonts w:hint="eastAsia" w:ascii="仿宋" w:hAnsi="仿宋" w:eastAsia="仿宋" w:cs="仿宋"/>
          <w:sz w:val="28"/>
          <w:szCs w:val="28"/>
          <w:lang w:eastAsia="zh-CN"/>
        </w:rPr>
        <w:t>，具体安排如下：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一、授课班级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vertAlign w:val="baseline"/>
          <w:lang w:val="en-US" w:eastAsia="zh-CN"/>
        </w:rPr>
      </w:pPr>
      <w:r>
        <w:rPr>
          <w:rFonts w:hint="eastAsia" w:ascii="仿宋" w:hAnsi="仿宋" w:eastAsia="仿宋" w:cs="仿宋"/>
          <w:sz w:val="28"/>
          <w:szCs w:val="28"/>
          <w:lang w:val="en-US" w:eastAsia="zh-CN"/>
        </w:rPr>
        <w:t>学院目前有2019级、2020级、2021级三届扩招生，除全日制在校脱产学生外，本学期需要对25个专业61个教学班2946名学生开展线上教学，班级情况见下表：</w:t>
      </w:r>
    </w:p>
    <w:tbl>
      <w:tblPr>
        <w:tblStyle w:val="4"/>
        <w:tblW w:w="521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11"/>
        <w:gridCol w:w="975"/>
        <w:gridCol w:w="650"/>
        <w:gridCol w:w="3217"/>
        <w:gridCol w:w="600"/>
        <w:gridCol w:w="638"/>
        <w:gridCol w:w="875"/>
        <w:gridCol w:w="887"/>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年级</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班级</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班级</w:t>
            </w:r>
            <w:r>
              <w:rPr>
                <w:rFonts w:hint="eastAsia" w:ascii="宋体" w:hAnsi="宋体" w:eastAsia="宋体" w:cs="宋体"/>
                <w:b/>
                <w:bCs/>
                <w:i w:val="0"/>
                <w:iCs w:val="0"/>
                <w:color w:val="000000"/>
                <w:kern w:val="0"/>
                <w:sz w:val="18"/>
                <w:szCs w:val="18"/>
                <w:u w:val="none"/>
                <w:lang w:val="en-US" w:eastAsia="zh-CN" w:bidi="ar"/>
              </w:rPr>
              <w:br w:type="textWrapping"/>
            </w:r>
            <w:r>
              <w:rPr>
                <w:rFonts w:hint="eastAsia" w:ascii="宋体" w:hAnsi="宋体" w:eastAsia="宋体" w:cs="宋体"/>
                <w:b/>
                <w:bCs/>
                <w:i w:val="0"/>
                <w:iCs w:val="0"/>
                <w:color w:val="000000"/>
                <w:kern w:val="0"/>
                <w:sz w:val="18"/>
                <w:szCs w:val="18"/>
                <w:u w:val="none"/>
                <w:lang w:val="en-US" w:eastAsia="zh-CN" w:bidi="ar"/>
              </w:rPr>
              <w:t>人数</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学生类型</w:t>
            </w:r>
          </w:p>
        </w:tc>
        <w:tc>
          <w:tcPr>
            <w:tcW w:w="49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拟毕业时间</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班主任</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开课学期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机电扩招192-农业装备应用技术（一班）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吴欢欢</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机电扩招192-农业装备应用技术（二班）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王振坤</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机电扩招192-农业装备应用技术（三班）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郭健</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机电扩招192-机电一体化技术（一班）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机电扩招192-机电一体化技术（二班）</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机电扩招192-电力系统自动化技术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任滟</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机电扩招192-石油工程技术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任滟</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机电扩招192-焊接技术与自动化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任滟</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机电扩招192-机械制造与自动化</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江鲁安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机电扩招192-汽车检测与维修技术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江鲁安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机电扩招202-机电一体化技术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尚明东</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机电扩招202-农业装备应用技术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尚明东</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机电扩招212-机电一体化技术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赵瑞峰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机电扩招193-机械制造与自动化-中泰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江鲁安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机电扩招193-机电一体化技术-中泰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机电扩招193-机电一体化技术-西部钻探</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机电扩招193-机电一体化技术-天业</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哈里</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机电扩招203-机电一体化技术-天业</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尚明东</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机电扩招203-机电一体化技术-中泰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尚明东</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机电扩招213-机电一体化技术-中泰</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赵瑞峰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机电扩招213-机电一体化技术-天业</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赵瑞峰</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水建扩招192-建筑工程技术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刘辰光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水建扩招192-工程造价</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刘辰光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水建扩招192-水利工程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刘辰光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水建扩招192-机电排灌工程技术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刘辰光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水建扩招192-园林技术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张燕</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水建扩招192-道路桥梁工程技术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刘辰光</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水建扩招202-水利工程</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韩冬梅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水建扩招202-现代农业技术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韩冬梅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水建扩招202-园林技术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韩冬梅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经贸扩招192-会计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轩安东</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经贸扩招192-旅游管理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轩安东</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经贸扩招192-市场营销</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轩安东</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经贸扩招192-人力资源管理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71</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经贸扩招192-幼儿发展与健康管理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周小雅</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经贸扩招202-市场营销</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杨徐飞</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经贸扩招202-学前教育</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查兴强</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经贸扩招193-人力资源管理（中泰）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王蒙</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经贸扩招213-人力资源管理</w:t>
            </w:r>
          </w:p>
        </w:tc>
        <w:tc>
          <w:tcPr>
            <w:tcW w:w="33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王雪雁</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轻工扩招192-应用化工技术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轻工扩招192-环境监测与控制技术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轻工扩招192-食品营养与检测</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轻工扩招202-应用化工技术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轻工扩招202-环境监测与控制技术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轻工扩招193-应用化工技术-天业</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轻工扩招193-环境监测与控制-天业</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43</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武亮</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轻工扩招193-应用化工技术-中泰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陈长营</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轻工扩招203-应用化工技术-天业</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刘婷婷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轻工扩招203-环境监测与控制技术-天业</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刘婷婷</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轻工扩招203—应用化工技术-中泰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轻工扩招213-应用化工技术-梅花</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赖凡</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轻工扩招213-应用化工技术-大全</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王丽（化）</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53</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轻工扩招213-应用化工技术-中泰</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许阿雪</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轻工扩招213-应用化工技术-天业</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王丽（化）</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55</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王丽（化）</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轻工分院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石妍</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58</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信息扩招192-计算机应用技术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李德良</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2019</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信息扩招192-数字媒体应用技术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2023.1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李德良</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2020</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信息扩招202-计算机应用技术</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2024.1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李海军</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2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信息分院</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w:t>
            </w:r>
          </w:p>
        </w:tc>
        <w:tc>
          <w:tcPr>
            <w:tcW w:w="181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信息扩招212-计算机应用技术（疏勒县、伯什克然木乡）</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2025.1</w:t>
            </w:r>
          </w:p>
        </w:tc>
        <w:tc>
          <w:tcPr>
            <w:tcW w:w="49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李德良</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二、摸排学期课程不及格学生和班级在籍学生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（1）根据各教学班级已开设学期课程，分院摸排每学期每门课程不及格学生名单，做到底数清，为本学期不及格学生再学习做好准备工作。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（2）分院清查各班级在籍学生，制作预授课班级花名册，为本学期教学做好准备。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三、编制班级授课任务书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分院</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针对本学期的教学班，对照各专业各培养方向的人才培养方案，制定班级授课任务书，经分院审核后，电子版于2022年？月？日发邮箱，1634436904@qq.com，待返校后，纸质版班级授课任务书加封皮，领导签字分院盖章后交教务处。班级授课任务书模板见附件1。"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对照各专业各培养方向的人才培养方案，制定本学期扩招班级授课任务书，其中2019级为1-6六个学期，2020级为1-4四个学期，2021级为1-2两个学期，经分院审核后，电子版于</w:t>
      </w:r>
      <w:r>
        <w:rPr>
          <w:rFonts w:hint="eastAsia" w:ascii="仿宋" w:hAnsi="仿宋" w:eastAsia="仿宋" w:cs="仿宋"/>
          <w:b/>
          <w:bCs/>
          <w:sz w:val="28"/>
          <w:szCs w:val="28"/>
          <w:lang w:val="en-US" w:eastAsia="zh-CN"/>
        </w:rPr>
        <w:t>2022年10月22日</w:t>
      </w:r>
      <w:r>
        <w:rPr>
          <w:rFonts w:hint="eastAsia" w:ascii="仿宋" w:hAnsi="仿宋" w:eastAsia="仿宋" w:cs="仿宋"/>
          <w:sz w:val="28"/>
          <w:szCs w:val="28"/>
          <w:lang w:val="en-US" w:eastAsia="zh-CN"/>
        </w:rPr>
        <w:t>前发邮箱1634436904@qq.com，任务书中注明何种授课方式（具体见</w:t>
      </w:r>
      <w:r>
        <w:rPr>
          <w:rFonts w:hint="eastAsia" w:ascii="仿宋" w:hAnsi="仿宋" w:eastAsia="仿宋" w:cs="仿宋"/>
          <w:b w:val="0"/>
          <w:bCs w:val="0"/>
          <w:sz w:val="28"/>
          <w:szCs w:val="28"/>
          <w:lang w:val="en-US" w:eastAsia="zh-CN"/>
        </w:rPr>
        <w:t>第六条 课表编制）。</w:t>
      </w:r>
      <w:r>
        <w:rPr>
          <w:rFonts w:hint="eastAsia" w:ascii="仿宋" w:hAnsi="仿宋" w:eastAsia="仿宋" w:cs="仿宋"/>
          <w:sz w:val="28"/>
          <w:szCs w:val="28"/>
          <w:lang w:val="en-US" w:eastAsia="zh-CN"/>
        </w:rPr>
        <w:t>待返校后，纸质版班级授课任务书加封皮，领导签字分院盖章后交教务处。班级授课任务书模板见附件1。</w:t>
      </w:r>
      <w:r>
        <w:rPr>
          <w:rFonts w:hint="eastAsia" w:ascii="仿宋" w:hAnsi="仿宋" w:eastAsia="仿宋" w:cs="仿宋"/>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四、教师安排</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分院按照编制好的各班级授课任务书，扩招各教学班级的授课教师，原则上一门公共基础课，一个分院一位教师，如果人数较少，分院之间可以合班，一门专业课程一位教师。教师优先从以往学期已经承担过扩招课程的教师中遴选，具体为专业群带头人、专业带头人、骨干教师、院级、省市级和国家级教学名师、技能大赛和教学能力大赛获奖教师、行业企业的技术专家、能工巧匠等，不允许有教学事故、教学通报或师德师风负面清单的教师承担教学任务，如选择行业企业或者外聘教师，分院需对其进行全面审核，并提供个人简历、资历、学历学位证书等，向教务处报备，联系人王宇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五、教材选用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本学期扩招教学用教材以电子教材为主，分院做好选用使用工作。具体工作如下：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（1）分院组织教师学习关于教材选用使用的各级各类文件，高度重视教材选用工作，严把审核关，杜绝劣质教材和教学资料用于教学中。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r>
        <w:rPr>
          <w:rFonts w:hint="eastAsia" w:ascii="仿宋" w:hAnsi="仿宋" w:eastAsia="仿宋" w:cs="仿宋"/>
          <w:sz w:val="28"/>
          <w:szCs w:val="28"/>
          <w:lang w:val="en-US" w:eastAsia="zh-CN"/>
        </w:rPr>
        <w:fldChar w:fldCharType="begin"/>
      </w:r>
      <w:r>
        <w:rPr>
          <w:rFonts w:hint="eastAsia" w:ascii="仿宋" w:hAnsi="仿宋" w:eastAsia="仿宋" w:cs="仿宋"/>
          <w:sz w:val="28"/>
          <w:szCs w:val="28"/>
          <w:lang w:val="en-US" w:eastAsia="zh-CN"/>
        </w:rPr>
        <w:instrText xml:space="preserve"> HYPERLINK "mailto:根据班级授课任务书，按照《新疆石河子职业技术学院教材征订和发放管理办法（暂行）》和教材选用目录，规范选用符合各专业课程教学要求的教材，经任课教师推荐、教研室主任和分院负责教材老师审核、分院教材选用委员会审核，报教务处。电子版发邮箱于2022年？月？日发邮箱，1634436904@qq.com，待返校后，纸质版加封皮，领导签字分院盖章后交教务处。教材选用统计表模板见附件2。" </w:instrText>
      </w:r>
      <w:r>
        <w:rPr>
          <w:rFonts w:hint="eastAsia" w:ascii="仿宋" w:hAnsi="仿宋" w:eastAsia="仿宋" w:cs="仿宋"/>
          <w:sz w:val="28"/>
          <w:szCs w:val="28"/>
          <w:lang w:val="en-US" w:eastAsia="zh-CN"/>
        </w:rPr>
        <w:fldChar w:fldCharType="separate"/>
      </w:r>
      <w:r>
        <w:rPr>
          <w:rFonts w:hint="eastAsia" w:ascii="仿宋" w:hAnsi="仿宋" w:eastAsia="仿宋" w:cs="仿宋"/>
          <w:sz w:val="28"/>
          <w:szCs w:val="28"/>
          <w:lang w:val="en-US" w:eastAsia="zh-CN"/>
        </w:rPr>
        <w:t>根据班级授课任务书，按照《新疆石河子职业技术学院教材征订和发放管理办法（暂行）》规范选用符合各专业课程教学要求的教材，经任课教师推荐、教研室主任和分院负责教材老师审核、分院教材选用委员会审核，报教务处。电子版发邮箱于</w:t>
      </w:r>
      <w:r>
        <w:rPr>
          <w:rFonts w:hint="eastAsia" w:ascii="仿宋" w:hAnsi="仿宋" w:eastAsia="仿宋" w:cs="仿宋"/>
          <w:b/>
          <w:bCs/>
          <w:sz w:val="28"/>
          <w:szCs w:val="28"/>
          <w:lang w:val="en-US" w:eastAsia="zh-CN"/>
        </w:rPr>
        <w:t>2022年10月22日前</w:t>
      </w:r>
      <w:r>
        <w:rPr>
          <w:rFonts w:hint="eastAsia" w:ascii="仿宋" w:hAnsi="仿宋" w:eastAsia="仿宋" w:cs="仿宋"/>
          <w:sz w:val="28"/>
          <w:szCs w:val="28"/>
          <w:lang w:val="en-US" w:eastAsia="zh-CN"/>
        </w:rPr>
        <w:t>发邮箱1634436904@qq.com。待返校后，纸质版加封皮，领导签字分院盖章后交教务处。教材选用统计表模板见附件2。</w:t>
      </w:r>
      <w:r>
        <w:rPr>
          <w:rFonts w:hint="eastAsia" w:ascii="仿宋" w:hAnsi="仿宋" w:eastAsia="仿宋" w:cs="仿宋"/>
          <w:sz w:val="28"/>
          <w:szCs w:val="28"/>
          <w:lang w:val="en-US" w:eastAsia="zh-CN"/>
        </w:rPr>
        <w:fldChar w:fldCharType="end"/>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（3）分院将各班级课程对应教材信息清单通知到学生，学生可通过正规合法渠道自行购买纸质教材。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15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任课教师根据授课课程教学要求，查找相应的电子教材等教学资料，经分院审核后发给学生，作为学习用教学资料。信息查询平台：国家智慧教育公共服务平台查询、爱教材（全国大中专教材网络采选系统）、高教书苑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六、课表编制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截止本学期，扩招教学2019级已运行5个学期、2020级已运行3个学期、2021级已运行1个学期，教学主要采用钉钉直播教学，各专业开设课程基本已形成了完整授课视频，加上学院已经验收通过的90门院级网络课程，以及线上其他丰富的课程资源，基于这些因素，今年课程在上课方式上有所不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1.对于19级、20级学生需要重修的课程，已经讲授过且有较为完整的教师授课视频的课程，本学期主要采用已有的课程资源，依托学习通等教学平台，任课教师给出每一节课学习要求，学生线上自学，完成视频观看任务，任课教师线上答疑，线上答疑课时不超过重修课程课时的1/3,注重过程性考核，完成重修教学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2.对于19级、20级、21级学生按照人才培养方案进度，本学期正常开设的课程有两种方式教学方式，一种是学院范围内已经开设过的课程，且有相应的教师教学视频，此类上课可通过播放教师教学视频、教师课堂重点内容讲解和答疑方式等，此类课程安排的任课教师应和已开设过该课程的任课教师相同；另一种是前期没有教学视频资料且在学院范围内没有开设过的课程，可安排教师进行线上面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3.线上学习时间2022年10月31日至2023年1月31日，分院课表需备注何种教学方式，以备督导检查。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4.如有其他教学方式的可单独教务处报告说明，经审核后执行。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default"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5.各分院编制的课表于</w:t>
      </w:r>
      <w:r>
        <w:rPr>
          <w:rFonts w:hint="eastAsia" w:ascii="仿宋" w:hAnsi="仿宋" w:eastAsia="仿宋" w:cs="仿宋"/>
          <w:b/>
          <w:bCs/>
          <w:color w:val="0000FF"/>
          <w:sz w:val="28"/>
          <w:szCs w:val="28"/>
          <w:lang w:val="en-US" w:eastAsia="zh-CN"/>
        </w:rPr>
        <w:t>2022年10月27日</w:t>
      </w:r>
      <w:r>
        <w:rPr>
          <w:rFonts w:hint="eastAsia" w:ascii="仿宋" w:hAnsi="仿宋" w:eastAsia="仿宋" w:cs="仿宋"/>
          <w:color w:val="0000FF"/>
          <w:sz w:val="28"/>
          <w:szCs w:val="28"/>
          <w:lang w:val="en-US" w:eastAsia="zh-CN"/>
        </w:rPr>
        <w:t>前交教务处李舜尧老师。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color w:val="FF0000"/>
          <w:sz w:val="28"/>
          <w:szCs w:val="28"/>
          <w:highlight w:val="none"/>
          <w:lang w:val="en-US" w:eastAsia="zh-CN"/>
        </w:rPr>
      </w:pPr>
      <w:r>
        <w:rPr>
          <w:rFonts w:hint="eastAsia" w:ascii="仿宋" w:hAnsi="仿宋" w:eastAsia="仿宋" w:cs="仿宋"/>
          <w:sz w:val="28"/>
          <w:szCs w:val="28"/>
          <w:lang w:val="en-US" w:eastAsia="zh-CN"/>
        </w:rPr>
        <w:t>特别提醒：</w:t>
      </w:r>
      <w:r>
        <w:rPr>
          <w:rFonts w:hint="eastAsia" w:ascii="仿宋" w:hAnsi="仿宋" w:eastAsia="仿宋" w:cs="仿宋"/>
          <w:b/>
          <w:bCs/>
          <w:color w:val="FF0000"/>
          <w:sz w:val="28"/>
          <w:szCs w:val="28"/>
          <w:highlight w:val="none"/>
          <w:lang w:val="en-US" w:eastAsia="zh-CN"/>
        </w:rPr>
        <w:t>对于2019级本学期面临毕业的学生，各分院需要及早安排课程成绩不及格学生的进行课程的重新学习。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七、教学督导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为保质保量完成本学期扩招教学工作，分院成立教学督导小组，开展教学督导，发现问题，及时整改，形成教学工作台账资料。扩招教学纳入本学期全日制在校生的督导工作中，学院将不定期进行督导检查。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八、课程考核与成绩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color w:val="0000FF"/>
          <w:sz w:val="28"/>
          <w:szCs w:val="28"/>
          <w:lang w:val="en-US" w:eastAsia="zh-CN"/>
        </w:rPr>
      </w:pPr>
      <w:r>
        <w:rPr>
          <w:rFonts w:hint="eastAsia" w:ascii="仿宋" w:hAnsi="仿宋" w:eastAsia="仿宋" w:cs="仿宋"/>
          <w:color w:val="0000FF"/>
          <w:sz w:val="28"/>
          <w:szCs w:val="28"/>
          <w:lang w:val="en-US" w:eastAsia="zh-CN"/>
        </w:rPr>
        <w:t>采用灵活多样的考核方式，以过程性考核为主，完成本学期课程考核考试和成绩统计。课程成绩汇总版于2023年2月10日之前交教务处王淼。为不影响2019级学生如期毕业，各分院需要及早完成毕业班学生成绩统计。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九、注意事项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学习扩招教学相关文件，《新疆石河子职业技术学院扩招弹性学制学生教学管理暂行规定（试行）》、《新疆石河子职业技术学院高职扩招学生学习成果认定、积累和转换实施办法》、《新疆石河子职业技术学院疫情期间线上教学工作规范》、《新疆石河子职业学院学生线上学习行为规范（试行）》等，提升思想认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各分院对照人才培养方案，认真梳理课程，做到准确无误。将每个班的班级授课任务书和课程对应教材清单通知到每一位学生。对于需要开展公共选修课学习的教学班级和学生，按照本学期公共选修课学习要求正常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（3）各分院需遴选综合素质高的教师承担授课任务。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（4）分院每个月月底需完成扩招教学开展情况自查与整改，发现不足，及时给出合理化的措施，形成月总结报告，经审核后报教务处，联系人李舜尧。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（5）分院重视并扎实开展扩招学生学习成果认定、积累和转换工作。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附件1 2022-2023学年第一学期高职扩招弹性制班级授课任务书模板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附件2 2022—2023学年第一学期扩招班级教材选用统计表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0" w:firstLineChars="170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760" w:firstLineChars="1700"/>
        <w:jc w:val="left"/>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160" w:firstLineChars="22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教务处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320" w:firstLineChars="1900"/>
        <w:jc w:val="left"/>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2022年10月16日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zYTBjYTliOWZkMzRlMzA2Mjg5N2Y5NGQxODI5OTgifQ=="/>
  </w:docVars>
  <w:rsids>
    <w:rsidRoot w:val="008D33FB"/>
    <w:rsid w:val="00022248"/>
    <w:rsid w:val="002B18F6"/>
    <w:rsid w:val="008D33FB"/>
    <w:rsid w:val="00BA6E7C"/>
    <w:rsid w:val="00BE58E9"/>
    <w:rsid w:val="00C00E77"/>
    <w:rsid w:val="00ED5AAB"/>
    <w:rsid w:val="05FD2B10"/>
    <w:rsid w:val="13BF7656"/>
    <w:rsid w:val="145C4A54"/>
    <w:rsid w:val="17807F8B"/>
    <w:rsid w:val="18F606E1"/>
    <w:rsid w:val="192561AE"/>
    <w:rsid w:val="1A393593"/>
    <w:rsid w:val="1EBB4EBE"/>
    <w:rsid w:val="1FCE047B"/>
    <w:rsid w:val="22505850"/>
    <w:rsid w:val="2D616380"/>
    <w:rsid w:val="2E987651"/>
    <w:rsid w:val="2F9B1968"/>
    <w:rsid w:val="37CA2FC5"/>
    <w:rsid w:val="42703746"/>
    <w:rsid w:val="447D214A"/>
    <w:rsid w:val="476B0F7D"/>
    <w:rsid w:val="4A491340"/>
    <w:rsid w:val="4B944897"/>
    <w:rsid w:val="4C490608"/>
    <w:rsid w:val="4DFF1E22"/>
    <w:rsid w:val="57AE7605"/>
    <w:rsid w:val="58C771E0"/>
    <w:rsid w:val="5D1A6C78"/>
    <w:rsid w:val="5F5C72B3"/>
    <w:rsid w:val="653A42AE"/>
    <w:rsid w:val="678C5857"/>
    <w:rsid w:val="67E65F3C"/>
    <w:rsid w:val="74822FE3"/>
    <w:rsid w:val="751E4A5E"/>
    <w:rsid w:val="761E2EDE"/>
    <w:rsid w:val="7D455D72"/>
    <w:rsid w:val="7DB73AE1"/>
    <w:rsid w:val="7F1D7D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sz w:val="18"/>
      <w:szCs w:val="18"/>
    </w:rPr>
  </w:style>
  <w:style w:type="character" w:customStyle="1" w:styleId="9">
    <w:name w:val="页脚 字符"/>
    <w:basedOn w:val="6"/>
    <w:link w:val="2"/>
    <w:qFormat/>
    <w:uiPriority w:val="0"/>
    <w:rPr>
      <w:sz w:val="18"/>
      <w:szCs w:val="1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8650</Words>
  <Characters>9796</Characters>
  <Lines>50</Lines>
  <Paragraphs>14</Paragraphs>
  <TotalTime>4</TotalTime>
  <ScaleCrop>false</ScaleCrop>
  <LinksUpToDate>false</LinksUpToDate>
  <CharactersWithSpaces>9980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2021-05-08T11:44:00Z</dcterms:created>
  <dc:creator>admin</dc:creator>
  <cp:lastModifiedBy>　</cp:lastModifiedBy>
  <cp:lastPrinted>2021-11-04T11:26:00Z</cp:lastPrinted>
  <dcterms:modified xsi:type="dcterms:W3CDTF">2022-10-31T07:02:21Z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7DE01822BFFD4052814D35415BA131BC</vt:lpwstr>
  </property>
</Properties>
</file>