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647B2" w14:textId="77777777" w:rsidR="008B5EEE" w:rsidRDefault="008B5EEE" w:rsidP="008B5EEE">
      <w:pPr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附件1</w:t>
      </w:r>
    </w:p>
    <w:p w14:paraId="5CC9728C" w14:textId="77777777" w:rsidR="008B5EEE" w:rsidRDefault="008B5EEE" w:rsidP="008B5EEE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E24D93">
        <w:rPr>
          <w:rFonts w:ascii="仿宋" w:eastAsia="仿宋" w:hAnsi="仿宋" w:cs="仿宋" w:hint="eastAsia"/>
          <w:b/>
          <w:bCs/>
          <w:sz w:val="36"/>
          <w:szCs w:val="36"/>
        </w:rPr>
        <w:t>新疆石河子职业技术学院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网络课程建设实施办法</w:t>
      </w:r>
    </w:p>
    <w:p w14:paraId="373C3A81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为加快我院教育教学信息化步伐，在实施网络辅助教学的基础上，结合我院实际情况，决定在</w:t>
      </w:r>
      <w:r>
        <w:rPr>
          <w:rFonts w:eastAsia="仿宋" w:hint="eastAsia"/>
          <w:sz w:val="30"/>
          <w:szCs w:val="30"/>
        </w:rPr>
        <w:t>高职课程</w:t>
      </w:r>
      <w:r>
        <w:rPr>
          <w:rFonts w:eastAsia="仿宋"/>
          <w:sz w:val="30"/>
          <w:szCs w:val="30"/>
        </w:rPr>
        <w:t>中</w:t>
      </w:r>
      <w:r>
        <w:rPr>
          <w:rFonts w:eastAsia="仿宋" w:hint="eastAsia"/>
          <w:sz w:val="30"/>
          <w:szCs w:val="30"/>
        </w:rPr>
        <w:t>逐步建设一批</w:t>
      </w:r>
      <w:r>
        <w:rPr>
          <w:rFonts w:eastAsia="仿宋"/>
          <w:sz w:val="30"/>
          <w:szCs w:val="30"/>
        </w:rPr>
        <w:t>网络课程建设。</w:t>
      </w:r>
    </w:p>
    <w:p w14:paraId="1C9D31F2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一、</w:t>
      </w:r>
      <w:r>
        <w:rPr>
          <w:rFonts w:eastAsia="仿宋"/>
          <w:sz w:val="30"/>
          <w:szCs w:val="30"/>
        </w:rPr>
        <w:t>建设目标</w:t>
      </w:r>
    </w:p>
    <w:p w14:paraId="5591C48A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依托</w:t>
      </w:r>
      <w:r>
        <w:rPr>
          <w:rFonts w:eastAsia="仿宋" w:hint="eastAsia"/>
          <w:sz w:val="30"/>
          <w:szCs w:val="30"/>
        </w:rPr>
        <w:t>学院</w:t>
      </w:r>
      <w:r>
        <w:rPr>
          <w:rFonts w:eastAsia="仿宋"/>
          <w:sz w:val="30"/>
          <w:szCs w:val="30"/>
        </w:rPr>
        <w:t>网络辅助教学平台，用</w:t>
      </w:r>
      <w:r>
        <w:rPr>
          <w:rFonts w:eastAsia="仿宋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-5</w:t>
      </w:r>
      <w:r>
        <w:rPr>
          <w:rFonts w:eastAsia="仿宋"/>
          <w:sz w:val="30"/>
          <w:szCs w:val="30"/>
        </w:rPr>
        <w:t>年时间，建设一批既可供学生自主学习，又可供教师在课堂教学中辅助教学的网络课程，以课程各知识点为单元的</w:t>
      </w:r>
      <w:r>
        <w:rPr>
          <w:rFonts w:eastAsia="仿宋" w:hint="eastAsia"/>
          <w:sz w:val="30"/>
          <w:szCs w:val="30"/>
        </w:rPr>
        <w:t>教学资源</w:t>
      </w:r>
      <w:r>
        <w:rPr>
          <w:rFonts w:eastAsia="仿宋"/>
          <w:sz w:val="30"/>
          <w:szCs w:val="30"/>
        </w:rPr>
        <w:t>，以满足资源共享的需要</w:t>
      </w:r>
      <w:r>
        <w:rPr>
          <w:rFonts w:eastAsia="仿宋" w:hint="eastAsia"/>
          <w:sz w:val="30"/>
          <w:szCs w:val="30"/>
        </w:rPr>
        <w:t>；</w:t>
      </w:r>
      <w:r>
        <w:rPr>
          <w:rFonts w:eastAsia="仿宋"/>
          <w:sz w:val="30"/>
          <w:szCs w:val="30"/>
        </w:rPr>
        <w:t>建设一批既能够满足网上测试需要，又能够用于校内课堂教学诊断的试题库，为网络教学质量监控服务。</w:t>
      </w:r>
    </w:p>
    <w:p w14:paraId="542DC1BE" w14:textId="77777777" w:rsidR="008B5EEE" w:rsidRDefault="008B5EEE" w:rsidP="008B5EEE">
      <w:pPr>
        <w:numPr>
          <w:ilvl w:val="0"/>
          <w:numId w:val="1"/>
        </w:num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建设</w:t>
      </w:r>
      <w:r>
        <w:rPr>
          <w:rFonts w:eastAsia="仿宋" w:hint="eastAsia"/>
          <w:sz w:val="30"/>
          <w:szCs w:val="30"/>
        </w:rPr>
        <w:t>课程及范围</w:t>
      </w:r>
    </w:p>
    <w:p w14:paraId="7A6E672B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扩招专业全部课程及特色专业优质课程，并从中遴选一批优质资源打造学院优质精品课程。</w:t>
      </w:r>
    </w:p>
    <w:p w14:paraId="7878D1F5" w14:textId="77777777" w:rsidR="008B5EEE" w:rsidRDefault="008B5EEE" w:rsidP="008B5EEE">
      <w:pPr>
        <w:numPr>
          <w:ilvl w:val="0"/>
          <w:numId w:val="1"/>
        </w:num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建设内容</w:t>
      </w:r>
    </w:p>
    <w:p w14:paraId="4E1B8F3A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建设的</w:t>
      </w:r>
      <w:r>
        <w:rPr>
          <w:rFonts w:eastAsia="仿宋"/>
          <w:sz w:val="30"/>
          <w:szCs w:val="30"/>
        </w:rPr>
        <w:t>网络课程必须保证能够正常开展网上学习</w:t>
      </w:r>
      <w:r>
        <w:rPr>
          <w:rFonts w:eastAsia="仿宋" w:hint="eastAsia"/>
          <w:sz w:val="30"/>
          <w:szCs w:val="30"/>
        </w:rPr>
        <w:t>（视频、</w:t>
      </w:r>
      <w:r>
        <w:rPr>
          <w:rFonts w:eastAsia="仿宋" w:hint="eastAsia"/>
          <w:sz w:val="30"/>
          <w:szCs w:val="30"/>
        </w:rPr>
        <w:t>ppt</w:t>
      </w:r>
      <w:r>
        <w:rPr>
          <w:rFonts w:eastAsia="仿宋" w:hint="eastAsia"/>
          <w:sz w:val="30"/>
          <w:szCs w:val="30"/>
        </w:rPr>
        <w:t>等）</w:t>
      </w:r>
      <w:r>
        <w:rPr>
          <w:rFonts w:eastAsia="仿宋"/>
          <w:sz w:val="30"/>
          <w:szCs w:val="30"/>
        </w:rPr>
        <w:t>、讨论、作业、辅导、测试等各个学习环节。</w:t>
      </w:r>
    </w:p>
    <w:p w14:paraId="12527B37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四、</w:t>
      </w:r>
      <w:r>
        <w:rPr>
          <w:rFonts w:eastAsia="仿宋"/>
          <w:sz w:val="30"/>
          <w:szCs w:val="30"/>
        </w:rPr>
        <w:t>建设要求</w:t>
      </w:r>
    </w:p>
    <w:p w14:paraId="014DA9FA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.</w:t>
      </w:r>
      <w:r>
        <w:rPr>
          <w:rFonts w:eastAsia="仿宋"/>
          <w:sz w:val="30"/>
          <w:szCs w:val="30"/>
        </w:rPr>
        <w:t>网络课程建设内容要符合教学规律，对提高教学质量、提升教学水平以及提高教学效率、降低教师劳动强度有明显的促进作用。</w:t>
      </w:r>
    </w:p>
    <w:p w14:paraId="1B7E89C1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.</w:t>
      </w:r>
      <w:r>
        <w:rPr>
          <w:rFonts w:eastAsia="仿宋"/>
          <w:sz w:val="30"/>
          <w:szCs w:val="30"/>
        </w:rPr>
        <w:t>网络课程的教学内容既要严格遵循课程</w:t>
      </w:r>
      <w:r>
        <w:rPr>
          <w:rFonts w:eastAsia="仿宋" w:hint="eastAsia"/>
          <w:sz w:val="30"/>
          <w:szCs w:val="30"/>
        </w:rPr>
        <w:t>标准</w:t>
      </w:r>
      <w:r>
        <w:rPr>
          <w:rFonts w:eastAsia="仿宋"/>
          <w:sz w:val="30"/>
          <w:szCs w:val="30"/>
        </w:rPr>
        <w:t>，又要结合我院的实际教学情况进行，要注意吸收</w:t>
      </w:r>
      <w:r>
        <w:rPr>
          <w:rFonts w:eastAsia="仿宋" w:hint="eastAsia"/>
          <w:sz w:val="30"/>
          <w:szCs w:val="30"/>
        </w:rPr>
        <w:t>新技术、新工艺、新标准</w:t>
      </w:r>
      <w:r>
        <w:rPr>
          <w:rFonts w:eastAsia="仿宋"/>
          <w:sz w:val="30"/>
          <w:szCs w:val="30"/>
        </w:rPr>
        <w:t>，保证教学内容的科学性。</w:t>
      </w:r>
    </w:p>
    <w:p w14:paraId="607771DA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3.</w:t>
      </w:r>
      <w:r>
        <w:rPr>
          <w:rFonts w:eastAsia="仿宋"/>
          <w:sz w:val="30"/>
          <w:szCs w:val="30"/>
        </w:rPr>
        <w:t>必须能与</w:t>
      </w:r>
      <w:r>
        <w:rPr>
          <w:rFonts w:eastAsia="仿宋" w:hint="eastAsia"/>
          <w:sz w:val="30"/>
          <w:szCs w:val="30"/>
        </w:rPr>
        <w:t>学院</w:t>
      </w:r>
      <w:r>
        <w:rPr>
          <w:rFonts w:eastAsia="仿宋"/>
          <w:sz w:val="30"/>
          <w:szCs w:val="30"/>
        </w:rPr>
        <w:t>指定的教学支撑环境相挂接，并在资源使用上，不得侵犯他人的著作权。</w:t>
      </w:r>
    </w:p>
    <w:p w14:paraId="61579B23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4.</w:t>
      </w:r>
      <w:r>
        <w:rPr>
          <w:rFonts w:eastAsia="仿宋" w:hint="eastAsia"/>
          <w:sz w:val="30"/>
          <w:szCs w:val="30"/>
        </w:rPr>
        <w:t>保证教学资源完整性，能满足学生学习该课程的要求。</w:t>
      </w:r>
    </w:p>
    <w:p w14:paraId="78E77543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五、工作量的计算</w:t>
      </w:r>
    </w:p>
    <w:p w14:paraId="628A8C97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1.</w:t>
      </w:r>
      <w:r>
        <w:rPr>
          <w:rFonts w:eastAsia="仿宋" w:hint="eastAsia"/>
          <w:sz w:val="30"/>
          <w:szCs w:val="30"/>
        </w:rPr>
        <w:t>按照人才培养方案中，课程授课学时学时不不同，分为三个层次计算课程：</w:t>
      </w:r>
    </w:p>
    <w:p w14:paraId="7840636E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计划学时低于</w:t>
      </w:r>
      <w:r>
        <w:rPr>
          <w:rFonts w:eastAsia="仿宋" w:hint="eastAsia"/>
          <w:sz w:val="30"/>
          <w:szCs w:val="30"/>
        </w:rPr>
        <w:t>48</w:t>
      </w:r>
      <w:r>
        <w:rPr>
          <w:rFonts w:eastAsia="仿宋" w:hint="eastAsia"/>
          <w:sz w:val="30"/>
          <w:szCs w:val="30"/>
        </w:rPr>
        <w:t>（含</w:t>
      </w:r>
      <w:r>
        <w:rPr>
          <w:rFonts w:eastAsia="仿宋" w:hint="eastAsia"/>
          <w:sz w:val="30"/>
          <w:szCs w:val="30"/>
        </w:rPr>
        <w:t>48</w:t>
      </w:r>
      <w:r>
        <w:rPr>
          <w:rFonts w:eastAsia="仿宋" w:hint="eastAsia"/>
          <w:sz w:val="30"/>
          <w:szCs w:val="30"/>
        </w:rPr>
        <w:t>）课时的课程，计</w:t>
      </w:r>
      <w:r>
        <w:rPr>
          <w:rFonts w:eastAsia="仿宋" w:hint="eastAsia"/>
          <w:sz w:val="30"/>
          <w:szCs w:val="30"/>
        </w:rPr>
        <w:t>20</w:t>
      </w:r>
      <w:r>
        <w:rPr>
          <w:rFonts w:eastAsia="仿宋" w:hint="eastAsia"/>
          <w:sz w:val="30"/>
          <w:szCs w:val="30"/>
        </w:rPr>
        <w:t>课时；</w:t>
      </w:r>
    </w:p>
    <w:p w14:paraId="59336659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计划学时在</w:t>
      </w:r>
      <w:r>
        <w:rPr>
          <w:rFonts w:eastAsia="仿宋" w:hint="eastAsia"/>
          <w:sz w:val="30"/>
          <w:szCs w:val="30"/>
        </w:rPr>
        <w:t>49-80</w:t>
      </w:r>
      <w:r>
        <w:rPr>
          <w:rFonts w:eastAsia="仿宋" w:hint="eastAsia"/>
          <w:sz w:val="30"/>
          <w:szCs w:val="30"/>
        </w:rPr>
        <w:t>（含</w:t>
      </w:r>
      <w:r>
        <w:rPr>
          <w:rFonts w:eastAsia="仿宋" w:hint="eastAsia"/>
          <w:sz w:val="30"/>
          <w:szCs w:val="30"/>
        </w:rPr>
        <w:t>80</w:t>
      </w:r>
      <w:r>
        <w:rPr>
          <w:rFonts w:eastAsia="仿宋" w:hint="eastAsia"/>
          <w:sz w:val="30"/>
          <w:szCs w:val="30"/>
        </w:rPr>
        <w:t>）课时的课程，计</w:t>
      </w:r>
      <w:r>
        <w:rPr>
          <w:rFonts w:eastAsia="仿宋" w:hint="eastAsia"/>
          <w:sz w:val="30"/>
          <w:szCs w:val="30"/>
        </w:rPr>
        <w:t>30</w:t>
      </w:r>
      <w:r>
        <w:rPr>
          <w:rFonts w:eastAsia="仿宋" w:hint="eastAsia"/>
          <w:sz w:val="30"/>
          <w:szCs w:val="30"/>
        </w:rPr>
        <w:t>课时；</w:t>
      </w:r>
    </w:p>
    <w:p w14:paraId="23EA5A0C" w14:textId="77777777" w:rsidR="008B5EEE" w:rsidRDefault="008B5EEE" w:rsidP="008B5EEE">
      <w:pPr>
        <w:spacing w:line="500" w:lineRule="exact"/>
        <w:ind w:firstLine="55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计划学时大于</w:t>
      </w:r>
      <w:r>
        <w:rPr>
          <w:rFonts w:eastAsia="仿宋" w:hint="eastAsia"/>
          <w:sz w:val="30"/>
          <w:szCs w:val="30"/>
        </w:rPr>
        <w:t>80</w:t>
      </w:r>
      <w:r>
        <w:rPr>
          <w:rFonts w:eastAsia="仿宋" w:hint="eastAsia"/>
          <w:sz w:val="30"/>
          <w:szCs w:val="30"/>
        </w:rPr>
        <w:t>的课时的课程，计</w:t>
      </w:r>
      <w:r>
        <w:rPr>
          <w:rFonts w:eastAsia="仿宋" w:hint="eastAsia"/>
          <w:sz w:val="30"/>
          <w:szCs w:val="30"/>
        </w:rPr>
        <w:t>40</w:t>
      </w:r>
      <w:r>
        <w:rPr>
          <w:rFonts w:eastAsia="仿宋" w:hint="eastAsia"/>
          <w:sz w:val="30"/>
          <w:szCs w:val="30"/>
        </w:rPr>
        <w:t>课时。</w:t>
      </w:r>
    </w:p>
    <w:p w14:paraId="708D3F8B" w14:textId="77777777" w:rsidR="008B5EEE" w:rsidRDefault="008B5EEE" w:rsidP="008B5EEE">
      <w:pPr>
        <w:spacing w:line="500" w:lineRule="exact"/>
        <w:ind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根据教学实际情况，教师利用已建成的网络课程，为我院学生提供自主学习的资源，学院将按一个教学班（单班或合班）补助</w:t>
      </w: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</w:rPr>
        <w:t>课时基本课时，再乘以人头系数（人头系数参考：</w:t>
      </w:r>
      <w:r w:rsidRPr="00011BBA">
        <w:rPr>
          <w:rFonts w:eastAsia="仿宋" w:hint="eastAsia"/>
          <w:sz w:val="30"/>
          <w:szCs w:val="30"/>
        </w:rPr>
        <w:t>石职院发（</w:t>
      </w:r>
      <w:r w:rsidRPr="00011BBA">
        <w:rPr>
          <w:rFonts w:eastAsia="仿宋" w:hint="eastAsia"/>
          <w:sz w:val="30"/>
          <w:szCs w:val="30"/>
        </w:rPr>
        <w:t>2016</w:t>
      </w:r>
      <w:r w:rsidRPr="00011BBA">
        <w:rPr>
          <w:rFonts w:eastAsia="仿宋" w:hint="eastAsia"/>
          <w:sz w:val="30"/>
          <w:szCs w:val="30"/>
        </w:rPr>
        <w:t>）</w:t>
      </w:r>
      <w:r w:rsidRPr="00011BBA">
        <w:rPr>
          <w:rFonts w:eastAsia="仿宋" w:hint="eastAsia"/>
          <w:sz w:val="30"/>
          <w:szCs w:val="30"/>
        </w:rPr>
        <w:t>46</w:t>
      </w:r>
      <w:r w:rsidRPr="00011BBA">
        <w:rPr>
          <w:rFonts w:eastAsia="仿宋" w:hint="eastAsia"/>
          <w:sz w:val="30"/>
          <w:szCs w:val="30"/>
        </w:rPr>
        <w:t>号教师课时计算、超课时费发放管理办法</w:t>
      </w:r>
      <w:r>
        <w:rPr>
          <w:rFonts w:eastAsia="仿宋" w:hint="eastAsia"/>
          <w:sz w:val="30"/>
          <w:szCs w:val="30"/>
        </w:rPr>
        <w:t>），必须满足以下条件才给予补助，否则不给予补助。</w:t>
      </w:r>
    </w:p>
    <w:p w14:paraId="75CBB8BF" w14:textId="77777777" w:rsidR="008B5EEE" w:rsidRDefault="008B5EEE" w:rsidP="008B5EEE">
      <w:pPr>
        <w:spacing w:line="500" w:lineRule="exact"/>
        <w:ind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要求：</w:t>
      </w:r>
    </w:p>
    <w:p w14:paraId="237B5DF7" w14:textId="77777777" w:rsidR="008B5EEE" w:rsidRDefault="008B5EEE" w:rsidP="008B5EEE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）教师需根据学生特点，制定教学要求，布置学习任务，发表讨论、辅导答疑。</w:t>
      </w:r>
    </w:p>
    <w:p w14:paraId="4ED099D5" w14:textId="77777777" w:rsidR="008B5EEE" w:rsidRDefault="008B5EEE" w:rsidP="008B5EEE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）教师布置作业次数不低于授课次数的一半，</w:t>
      </w:r>
      <w:r>
        <w:rPr>
          <w:rFonts w:eastAsia="仿宋" w:hint="eastAsia"/>
          <w:sz w:val="30"/>
          <w:szCs w:val="30"/>
        </w:rPr>
        <w:t>80%</w:t>
      </w:r>
      <w:r>
        <w:rPr>
          <w:rFonts w:eastAsia="仿宋" w:hint="eastAsia"/>
          <w:sz w:val="30"/>
          <w:szCs w:val="30"/>
        </w:rPr>
        <w:t>及以上的学生完成作业。</w:t>
      </w:r>
    </w:p>
    <w:p w14:paraId="33AA56B3" w14:textId="77777777" w:rsidR="008B5EEE" w:rsidRDefault="008B5EEE" w:rsidP="008B5EEE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）学生观看视频完成率，达到</w:t>
      </w:r>
      <w:r>
        <w:rPr>
          <w:rFonts w:eastAsia="仿宋" w:hint="eastAsia"/>
          <w:sz w:val="30"/>
          <w:szCs w:val="30"/>
        </w:rPr>
        <w:t>50%</w:t>
      </w:r>
      <w:r>
        <w:rPr>
          <w:rFonts w:eastAsia="仿宋" w:hint="eastAsia"/>
          <w:sz w:val="30"/>
          <w:szCs w:val="30"/>
        </w:rPr>
        <w:t>以上。</w:t>
      </w:r>
    </w:p>
    <w:p w14:paraId="28CCCE18" w14:textId="77777777" w:rsidR="008B5EEE" w:rsidRDefault="008B5EEE" w:rsidP="008B5EEE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）学习访问量不低于</w:t>
      </w:r>
      <w:r>
        <w:rPr>
          <w:rFonts w:eastAsia="仿宋" w:hint="eastAsia"/>
          <w:sz w:val="30"/>
          <w:szCs w:val="30"/>
        </w:rPr>
        <w:t>100</w:t>
      </w:r>
      <w:r>
        <w:rPr>
          <w:rFonts w:eastAsia="仿宋" w:hint="eastAsia"/>
          <w:sz w:val="30"/>
          <w:szCs w:val="30"/>
        </w:rPr>
        <w:t>次</w:t>
      </w:r>
      <w:r>
        <w:rPr>
          <w:rFonts w:eastAsia="仿宋" w:hint="eastAsia"/>
          <w:sz w:val="30"/>
          <w:szCs w:val="30"/>
        </w:rPr>
        <w:t>/</w:t>
      </w:r>
      <w:r>
        <w:rPr>
          <w:rFonts w:eastAsia="仿宋" w:hint="eastAsia"/>
          <w:sz w:val="30"/>
          <w:szCs w:val="30"/>
        </w:rPr>
        <w:t>生。</w:t>
      </w:r>
    </w:p>
    <w:p w14:paraId="540B49FB" w14:textId="77777777" w:rsidR="008B5EEE" w:rsidRDefault="008B5EEE" w:rsidP="008B5EEE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）课程讨论数不低于</w:t>
      </w: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</w:rPr>
        <w:t>次，学生人均回复数不低于</w:t>
      </w: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</w:rPr>
        <w:t>次</w:t>
      </w:r>
    </w:p>
    <w:p w14:paraId="5022052A" w14:textId="77777777" w:rsidR="008B5EEE" w:rsidRDefault="008B5EEE" w:rsidP="008B5EEE">
      <w:pPr>
        <w:spacing w:line="500" w:lineRule="exact"/>
        <w:ind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6</w:t>
      </w:r>
      <w:r>
        <w:rPr>
          <w:rFonts w:eastAsia="仿宋" w:hint="eastAsia"/>
          <w:sz w:val="30"/>
          <w:szCs w:val="30"/>
        </w:rPr>
        <w:t>）使用期间需要主讲教师更新教学资源。</w:t>
      </w:r>
    </w:p>
    <w:p w14:paraId="442CF413" w14:textId="77777777" w:rsidR="008B5EEE" w:rsidRDefault="008B5EEE" w:rsidP="008B5EEE">
      <w:pPr>
        <w:spacing w:line="500" w:lineRule="exact"/>
        <w:ind w:firstLine="551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六</w:t>
      </w:r>
      <w:r>
        <w:rPr>
          <w:rFonts w:eastAsia="仿宋"/>
          <w:b/>
          <w:sz w:val="30"/>
          <w:szCs w:val="30"/>
        </w:rPr>
        <w:t>、</w:t>
      </w:r>
      <w:r>
        <w:rPr>
          <w:rFonts w:eastAsia="仿宋" w:hint="eastAsia"/>
          <w:b/>
          <w:sz w:val="30"/>
          <w:szCs w:val="30"/>
        </w:rPr>
        <w:t>评估验收</w:t>
      </w:r>
    </w:p>
    <w:p w14:paraId="0B9C5240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(</w:t>
      </w:r>
      <w:r>
        <w:rPr>
          <w:rFonts w:eastAsia="仿宋"/>
          <w:sz w:val="30"/>
          <w:szCs w:val="30"/>
        </w:rPr>
        <w:t>一</w:t>
      </w:r>
      <w:r>
        <w:rPr>
          <w:rFonts w:eastAsia="仿宋"/>
          <w:sz w:val="30"/>
          <w:szCs w:val="30"/>
        </w:rPr>
        <w:t>)</w:t>
      </w:r>
      <w:r>
        <w:rPr>
          <w:rFonts w:eastAsia="仿宋" w:hint="eastAsia"/>
          <w:sz w:val="30"/>
          <w:szCs w:val="30"/>
        </w:rPr>
        <w:t>验收流程</w:t>
      </w:r>
    </w:p>
    <w:p w14:paraId="070C1075" w14:textId="77777777" w:rsidR="008B5EEE" w:rsidRDefault="008B5EEE" w:rsidP="008B5EEE">
      <w:pPr>
        <w:spacing w:line="50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    </w:t>
      </w:r>
      <w:r>
        <w:rPr>
          <w:rFonts w:eastAsia="仿宋" w:hint="eastAsia"/>
          <w:sz w:val="30"/>
          <w:szCs w:val="30"/>
        </w:rPr>
        <w:t>课程负责教师申报，分院初审，再报教务处，教务处组织专家</w:t>
      </w:r>
      <w:r>
        <w:rPr>
          <w:rFonts w:eastAsia="仿宋"/>
          <w:sz w:val="30"/>
          <w:szCs w:val="30"/>
        </w:rPr>
        <w:t>评估验收</w:t>
      </w:r>
      <w:r>
        <w:rPr>
          <w:rFonts w:eastAsia="仿宋" w:hint="eastAsia"/>
          <w:sz w:val="30"/>
          <w:szCs w:val="30"/>
        </w:rPr>
        <w:t>。</w:t>
      </w:r>
    </w:p>
    <w:p w14:paraId="74E01C9C" w14:textId="77777777" w:rsidR="008B5EEE" w:rsidRDefault="008B5EEE" w:rsidP="008B5EEE">
      <w:pPr>
        <w:spacing w:line="500" w:lineRule="exact"/>
        <w:ind w:left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（二）申报</w:t>
      </w:r>
      <w:r>
        <w:rPr>
          <w:rFonts w:eastAsia="仿宋"/>
          <w:sz w:val="30"/>
          <w:szCs w:val="30"/>
        </w:rPr>
        <w:t>条件</w:t>
      </w:r>
    </w:p>
    <w:p w14:paraId="54B69125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1.</w:t>
      </w:r>
      <w:r>
        <w:rPr>
          <w:rFonts w:eastAsia="仿宋" w:hint="eastAsia"/>
          <w:sz w:val="30"/>
          <w:szCs w:val="30"/>
        </w:rPr>
        <w:t>申报的课程时，确保课程完全建设完整，有完整的授课视频、授课</w:t>
      </w:r>
      <w:r>
        <w:rPr>
          <w:rFonts w:eastAsia="仿宋" w:hint="eastAsia"/>
          <w:sz w:val="30"/>
          <w:szCs w:val="30"/>
        </w:rPr>
        <w:t>ppt</w:t>
      </w:r>
      <w:r>
        <w:rPr>
          <w:rFonts w:eastAsia="仿宋" w:hint="eastAsia"/>
          <w:sz w:val="30"/>
          <w:szCs w:val="30"/>
        </w:rPr>
        <w:t>，授课教案、题库以及其他参考资料等，具体见网</w:t>
      </w:r>
      <w:r>
        <w:rPr>
          <w:rFonts w:eastAsia="仿宋" w:hint="eastAsia"/>
          <w:sz w:val="30"/>
          <w:szCs w:val="30"/>
        </w:rPr>
        <w:lastRenderedPageBreak/>
        <w:t>络课程验收评审指标及标准。</w:t>
      </w:r>
    </w:p>
    <w:p w14:paraId="7AEB17AC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2.</w:t>
      </w:r>
      <w:r>
        <w:rPr>
          <w:rFonts w:eastAsia="仿宋" w:hint="eastAsia"/>
          <w:sz w:val="30"/>
          <w:szCs w:val="30"/>
        </w:rPr>
        <w:t>申报的课程，应经过一学期的运行，有教师上课活动、师生间的讨论等。</w:t>
      </w:r>
    </w:p>
    <w:p w14:paraId="27F81C85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(</w:t>
      </w:r>
      <w:r>
        <w:rPr>
          <w:rFonts w:eastAsia="仿宋" w:hint="eastAsia"/>
          <w:sz w:val="30"/>
          <w:szCs w:val="30"/>
        </w:rPr>
        <w:t>三</w:t>
      </w:r>
      <w:r>
        <w:rPr>
          <w:rFonts w:eastAsia="仿宋"/>
          <w:sz w:val="30"/>
          <w:szCs w:val="30"/>
        </w:rPr>
        <w:t xml:space="preserve">) </w:t>
      </w:r>
      <w:r>
        <w:rPr>
          <w:rFonts w:eastAsia="仿宋"/>
          <w:sz w:val="30"/>
          <w:szCs w:val="30"/>
        </w:rPr>
        <w:t>评估验收</w:t>
      </w:r>
    </w:p>
    <w:p w14:paraId="746AD7AE" w14:textId="77777777" w:rsidR="008B5EEE" w:rsidRDefault="008B5EEE" w:rsidP="008B5EEE">
      <w:pPr>
        <w:widowControl/>
        <w:spacing w:line="500" w:lineRule="exact"/>
        <w:ind w:firstLine="560"/>
        <w:jc w:val="left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学院</w:t>
      </w:r>
      <w:r>
        <w:rPr>
          <w:rFonts w:eastAsia="仿宋"/>
          <w:kern w:val="0"/>
          <w:sz w:val="30"/>
          <w:szCs w:val="30"/>
        </w:rPr>
        <w:t>将根据相关评估验收标准，定期（一般为每</w:t>
      </w:r>
      <w:r>
        <w:rPr>
          <w:rFonts w:eastAsia="仿宋" w:hint="eastAsia"/>
          <w:kern w:val="0"/>
          <w:sz w:val="30"/>
          <w:szCs w:val="30"/>
        </w:rPr>
        <w:t>学期</w:t>
      </w:r>
      <w:r>
        <w:rPr>
          <w:rFonts w:eastAsia="仿宋"/>
          <w:kern w:val="0"/>
          <w:sz w:val="30"/>
          <w:szCs w:val="30"/>
        </w:rPr>
        <w:t>一次）组织网络课程建设的评估验收。评估验收</w:t>
      </w:r>
      <w:r>
        <w:rPr>
          <w:rFonts w:eastAsia="仿宋" w:hint="eastAsia"/>
          <w:kern w:val="0"/>
          <w:sz w:val="30"/>
          <w:szCs w:val="30"/>
        </w:rPr>
        <w:t>合格的课程计算工作量，</w:t>
      </w:r>
      <w:r>
        <w:rPr>
          <w:rFonts w:eastAsia="仿宋"/>
          <w:kern w:val="0"/>
          <w:sz w:val="30"/>
          <w:szCs w:val="30"/>
        </w:rPr>
        <w:t>评估验收不合格的网络课程，延长建设期</w:t>
      </w:r>
      <w:r>
        <w:rPr>
          <w:rFonts w:eastAsia="仿宋" w:hint="eastAsia"/>
          <w:kern w:val="0"/>
          <w:sz w:val="30"/>
          <w:szCs w:val="30"/>
        </w:rPr>
        <w:t>，直至合格</w:t>
      </w:r>
      <w:r>
        <w:rPr>
          <w:rFonts w:eastAsia="仿宋"/>
          <w:kern w:val="0"/>
          <w:sz w:val="30"/>
          <w:szCs w:val="30"/>
        </w:rPr>
        <w:t>。</w:t>
      </w:r>
    </w:p>
    <w:p w14:paraId="41E12559" w14:textId="77777777" w:rsidR="008B5EEE" w:rsidRDefault="008B5EEE" w:rsidP="008B5EEE">
      <w:pPr>
        <w:spacing w:line="500" w:lineRule="exact"/>
        <w:ind w:left="551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七、</w:t>
      </w:r>
      <w:r>
        <w:rPr>
          <w:rFonts w:eastAsia="仿宋"/>
          <w:b/>
          <w:sz w:val="30"/>
          <w:szCs w:val="30"/>
        </w:rPr>
        <w:t>组织与运行管理</w:t>
      </w:r>
    </w:p>
    <w:p w14:paraId="756299FA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1.</w:t>
      </w:r>
      <w:r>
        <w:rPr>
          <w:rFonts w:eastAsia="仿宋"/>
          <w:sz w:val="30"/>
          <w:szCs w:val="30"/>
        </w:rPr>
        <w:t>教务处负责对</w:t>
      </w:r>
      <w:r>
        <w:rPr>
          <w:rFonts w:eastAsia="仿宋" w:hint="eastAsia"/>
          <w:sz w:val="30"/>
          <w:szCs w:val="30"/>
        </w:rPr>
        <w:t>学院</w:t>
      </w:r>
      <w:r>
        <w:rPr>
          <w:rFonts w:eastAsia="仿宋"/>
          <w:sz w:val="30"/>
          <w:szCs w:val="30"/>
        </w:rPr>
        <w:t>网络课程建设进行宏观管理，负责网络课程建设的政策制定和评估验收。</w:t>
      </w:r>
    </w:p>
    <w:p w14:paraId="62B9F312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2.</w:t>
      </w:r>
      <w:r>
        <w:rPr>
          <w:rFonts w:eastAsia="仿宋" w:hint="eastAsia"/>
          <w:sz w:val="30"/>
          <w:szCs w:val="30"/>
        </w:rPr>
        <w:t>课程主讲教师</w:t>
      </w:r>
      <w:r>
        <w:rPr>
          <w:rFonts w:eastAsia="仿宋"/>
          <w:sz w:val="30"/>
          <w:szCs w:val="30"/>
        </w:rPr>
        <w:t>负责网络课程的日常管理。对连续两年不更新内容的网络课程，将取消网络课程建设资格</w:t>
      </w:r>
      <w:r>
        <w:rPr>
          <w:rFonts w:eastAsia="仿宋" w:hint="eastAsia"/>
          <w:sz w:val="30"/>
          <w:szCs w:val="30"/>
        </w:rPr>
        <w:t>，扣除课时</w:t>
      </w:r>
      <w:r>
        <w:rPr>
          <w:rFonts w:eastAsia="仿宋"/>
          <w:sz w:val="30"/>
          <w:szCs w:val="30"/>
        </w:rPr>
        <w:t>。</w:t>
      </w:r>
    </w:p>
    <w:p w14:paraId="12AEDF12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>
        <w:rPr>
          <w:rFonts w:eastAsia="仿宋"/>
          <w:sz w:val="30"/>
          <w:szCs w:val="30"/>
        </w:rPr>
        <w:t>.</w:t>
      </w:r>
      <w:r>
        <w:rPr>
          <w:rFonts w:eastAsia="仿宋"/>
          <w:sz w:val="30"/>
          <w:szCs w:val="30"/>
        </w:rPr>
        <w:t>各</w:t>
      </w:r>
      <w:r>
        <w:rPr>
          <w:rFonts w:eastAsia="仿宋" w:hint="eastAsia"/>
          <w:sz w:val="30"/>
          <w:szCs w:val="30"/>
        </w:rPr>
        <w:t>分院</w:t>
      </w:r>
      <w:r>
        <w:rPr>
          <w:rFonts w:eastAsia="仿宋"/>
          <w:sz w:val="30"/>
          <w:szCs w:val="30"/>
        </w:rPr>
        <w:t>负责本</w:t>
      </w:r>
      <w:r>
        <w:rPr>
          <w:rFonts w:eastAsia="仿宋" w:hint="eastAsia"/>
          <w:sz w:val="30"/>
          <w:szCs w:val="30"/>
        </w:rPr>
        <w:t>分院</w:t>
      </w:r>
      <w:r>
        <w:rPr>
          <w:rFonts w:eastAsia="仿宋"/>
          <w:sz w:val="30"/>
          <w:szCs w:val="30"/>
        </w:rPr>
        <w:t>网络课程建设</w:t>
      </w:r>
      <w:r>
        <w:rPr>
          <w:rFonts w:eastAsia="仿宋" w:hint="eastAsia"/>
          <w:sz w:val="30"/>
          <w:szCs w:val="30"/>
        </w:rPr>
        <w:t>，规划制定每学期建设目标</w:t>
      </w:r>
      <w:r>
        <w:rPr>
          <w:rFonts w:eastAsia="仿宋"/>
          <w:sz w:val="30"/>
          <w:szCs w:val="30"/>
        </w:rPr>
        <w:t>、具体规划与实施，对本单位网络课程建设进行初审。各</w:t>
      </w:r>
      <w:r>
        <w:rPr>
          <w:rFonts w:eastAsia="仿宋" w:hint="eastAsia"/>
          <w:sz w:val="30"/>
          <w:szCs w:val="30"/>
        </w:rPr>
        <w:t>分院</w:t>
      </w:r>
      <w:r>
        <w:rPr>
          <w:rFonts w:eastAsia="仿宋"/>
          <w:sz w:val="30"/>
          <w:szCs w:val="30"/>
        </w:rPr>
        <w:t>应负责网络课程建设的日常事务，保证学习资源的不断更新和维护上网内容。</w:t>
      </w:r>
    </w:p>
    <w:p w14:paraId="59B06DBC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网络课程要按照有关规定上网，公开链接网址并向全校师生免费开放，授课教师要承诺上网内容不侵犯他人的知识产权。</w:t>
      </w:r>
    </w:p>
    <w:p w14:paraId="606EA7FA" w14:textId="77777777" w:rsidR="008B5EEE" w:rsidRDefault="008B5EEE" w:rsidP="008B5EEE">
      <w:pPr>
        <w:spacing w:line="500" w:lineRule="exact"/>
        <w:ind w:firstLine="551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八</w:t>
      </w:r>
      <w:r>
        <w:rPr>
          <w:rFonts w:eastAsia="仿宋"/>
          <w:b/>
          <w:sz w:val="30"/>
          <w:szCs w:val="30"/>
        </w:rPr>
        <w:t>、其他事宜</w:t>
      </w:r>
    </w:p>
    <w:p w14:paraId="102F0421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.</w:t>
      </w:r>
      <w:r>
        <w:rPr>
          <w:rFonts w:eastAsia="仿宋"/>
          <w:sz w:val="30"/>
          <w:szCs w:val="30"/>
        </w:rPr>
        <w:t>网络课程的著作权归</w:t>
      </w:r>
      <w:r>
        <w:rPr>
          <w:rFonts w:eastAsia="仿宋" w:hint="eastAsia"/>
          <w:sz w:val="30"/>
          <w:szCs w:val="30"/>
        </w:rPr>
        <w:t>学院</w:t>
      </w:r>
      <w:r>
        <w:rPr>
          <w:rFonts w:eastAsia="仿宋"/>
          <w:sz w:val="30"/>
          <w:szCs w:val="30"/>
        </w:rPr>
        <w:t>所有，课程负责人及其他参建人享有署名权。经验收</w:t>
      </w:r>
      <w:r>
        <w:rPr>
          <w:rFonts w:eastAsia="仿宋" w:hint="eastAsia"/>
          <w:sz w:val="30"/>
          <w:szCs w:val="30"/>
        </w:rPr>
        <w:t>课程资源优秀、运行正常，学生选课多的课程，学院将协助人力、物力，支持建设重点打造学院级精品课程，学院优先推荐参加</w:t>
      </w:r>
      <w:r>
        <w:rPr>
          <w:rFonts w:eastAsia="仿宋"/>
          <w:sz w:val="30"/>
          <w:szCs w:val="30"/>
        </w:rPr>
        <w:t>各级优质课程的评选。</w:t>
      </w:r>
    </w:p>
    <w:p w14:paraId="76BE2573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.</w:t>
      </w:r>
      <w:r>
        <w:rPr>
          <w:rFonts w:eastAsia="仿宋"/>
          <w:sz w:val="30"/>
          <w:szCs w:val="30"/>
        </w:rPr>
        <w:t>本办法解释权和修改权归教务处</w:t>
      </w:r>
    </w:p>
    <w:p w14:paraId="77AFA735" w14:textId="77777777" w:rsidR="008B5EEE" w:rsidRDefault="008B5EEE" w:rsidP="008B5EEE">
      <w:pPr>
        <w:spacing w:line="500" w:lineRule="exact"/>
        <w:ind w:firstLine="56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3.</w:t>
      </w:r>
      <w:r>
        <w:rPr>
          <w:rFonts w:eastAsia="仿宋"/>
          <w:sz w:val="30"/>
          <w:szCs w:val="30"/>
        </w:rPr>
        <w:t>本办法自公布之日起执行</w:t>
      </w:r>
    </w:p>
    <w:p w14:paraId="28AE94F7" w14:textId="77777777" w:rsidR="008B5EEE" w:rsidRDefault="008B5EEE" w:rsidP="008B5EEE">
      <w:pPr>
        <w:spacing w:line="480" w:lineRule="exact"/>
        <w:rPr>
          <w:rFonts w:ascii="宋体" w:eastAsia="宋体" w:hAnsi="宋体"/>
          <w:sz w:val="28"/>
        </w:rPr>
      </w:pPr>
    </w:p>
    <w:p w14:paraId="7A391B3C" w14:textId="77777777" w:rsidR="00D57C2B" w:rsidRPr="008B5EEE" w:rsidRDefault="00D57C2B">
      <w:bookmarkStart w:id="0" w:name="_GoBack"/>
      <w:bookmarkEnd w:id="0"/>
    </w:p>
    <w:sectPr w:rsidR="00D57C2B" w:rsidRPr="008B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D64B1" w14:textId="77777777" w:rsidR="001D3D13" w:rsidRDefault="001D3D13" w:rsidP="008B5EEE">
      <w:r>
        <w:separator/>
      </w:r>
    </w:p>
  </w:endnote>
  <w:endnote w:type="continuationSeparator" w:id="0">
    <w:p w14:paraId="1063D2AE" w14:textId="77777777" w:rsidR="001D3D13" w:rsidRDefault="001D3D13" w:rsidP="008B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51D9" w14:textId="77777777" w:rsidR="001D3D13" w:rsidRDefault="001D3D13" w:rsidP="008B5EEE">
      <w:r>
        <w:separator/>
      </w:r>
    </w:p>
  </w:footnote>
  <w:footnote w:type="continuationSeparator" w:id="0">
    <w:p w14:paraId="6C8E380F" w14:textId="77777777" w:rsidR="001D3D13" w:rsidRDefault="001D3D13" w:rsidP="008B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4C96B"/>
    <w:multiLevelType w:val="singleLevel"/>
    <w:tmpl w:val="67A4C96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2B"/>
    <w:rsid w:val="001D3D13"/>
    <w:rsid w:val="008B5EEE"/>
    <w:rsid w:val="00D5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C273-BA8E-4DC3-9626-C8B18DD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2021-03-12T09:29:00Z</dcterms:created>
  <dcterms:modified xsi:type="dcterms:W3CDTF">2021-03-12T09:30:00Z</dcterms:modified>
</cp:coreProperties>
</file>