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58"/>
        <w:spacing w:before="112" w:line="219" w:lineRule="auto"/>
        <w:rPr>
          <w:rFonts w:ascii="SimSun" w:hAnsi="SimSun" w:eastAsia="SimSun" w:cs="SimSun"/>
          <w:sz w:val="57"/>
          <w:szCs w:val="57"/>
        </w:rPr>
      </w:pPr>
      <w:r>
        <w:rPr>
          <w:rFonts w:ascii="SimSun" w:hAnsi="SimSun" w:eastAsia="SimSun" w:cs="SimSun"/>
          <w:sz w:val="57"/>
          <w:szCs w:val="57"/>
          <w:b/>
          <w:bCs/>
          <w:color w:val="E20007"/>
          <w:spacing w:val="-14"/>
        </w:rPr>
        <w:t>新疆生产建设兵团教育科学研究院</w:t>
      </w:r>
    </w:p>
    <w:p>
      <w:pPr>
        <w:spacing w:before="72" w:line="60" w:lineRule="exact"/>
        <w:rPr/>
      </w:pPr>
      <w:r>
        <w:rPr>
          <w:position w:val="-1"/>
        </w:rPr>
        <w:drawing>
          <wp:inline distT="0" distB="0" distL="0" distR="0">
            <wp:extent cx="6140452" cy="38151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40452" cy="3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3495" w:right="1528" w:hanging="1669"/>
        <w:spacing w:before="149" w:line="218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7"/>
        </w:rPr>
        <w:t>关于兵团教育科研2024年度课题</w:t>
      </w:r>
      <w:r>
        <w:rPr>
          <w:rFonts w:ascii="SimSun" w:hAnsi="SimSun" w:eastAsia="SimSun" w:cs="SimSun"/>
          <w:sz w:val="46"/>
          <w:szCs w:val="46"/>
          <w:spacing w:val="8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spacing w:val="-20"/>
        </w:rPr>
        <w:t>立项申报的通知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870" w:right="593"/>
        <w:spacing w:before="117" w:line="272" w:lineRule="auto"/>
        <w:rPr/>
      </w:pPr>
      <w:r>
        <w:rPr>
          <w:spacing w:val="-41"/>
        </w:rPr>
        <w:t>各师市教育局研培中心，各直属中小学校、幼儿园和职业院</w:t>
      </w:r>
      <w:r>
        <w:rPr>
          <w:spacing w:val="11"/>
        </w:rPr>
        <w:t xml:space="preserve"> </w:t>
      </w:r>
      <w:r>
        <w:rPr>
          <w:spacing w:val="-42"/>
        </w:rPr>
        <w:t>校，各高校科研处：</w:t>
      </w:r>
    </w:p>
    <w:p>
      <w:pPr>
        <w:pStyle w:val="BodyText"/>
        <w:ind w:left="870" w:right="592" w:firstLine="639"/>
        <w:spacing w:before="91" w:line="297" w:lineRule="auto"/>
        <w:jc w:val="both"/>
        <w:rPr>
          <w:sz w:val="34"/>
          <w:szCs w:val="34"/>
        </w:rPr>
      </w:pPr>
      <w:r>
        <w:rPr>
          <w:sz w:val="34"/>
          <w:szCs w:val="34"/>
          <w:spacing w:val="-7"/>
        </w:rPr>
        <w:t>为深入贯彻落实党的二十大精神和习近平总书记关于</w:t>
      </w:r>
      <w:r>
        <w:rPr>
          <w:sz w:val="34"/>
          <w:szCs w:val="34"/>
          <w:spacing w:val="7"/>
        </w:rPr>
        <w:t xml:space="preserve"> </w:t>
      </w:r>
      <w:r>
        <w:rPr>
          <w:sz w:val="34"/>
          <w:szCs w:val="34"/>
          <w:spacing w:val="-21"/>
        </w:rPr>
        <w:t>教育的重要论述，推动兵团教育高质量发展，促进教师教科</w:t>
      </w:r>
      <w:r>
        <w:rPr>
          <w:sz w:val="34"/>
          <w:szCs w:val="34"/>
          <w:spacing w:val="8"/>
        </w:rPr>
        <w:t xml:space="preserve"> </w:t>
      </w:r>
      <w:r>
        <w:rPr>
          <w:sz w:val="34"/>
          <w:szCs w:val="34"/>
          <w:spacing w:val="-21"/>
        </w:rPr>
        <w:t>研能力不断提升，根据《教育部关于加强新时代教育科学研</w:t>
      </w:r>
      <w:r>
        <w:rPr>
          <w:sz w:val="34"/>
          <w:szCs w:val="34"/>
          <w:spacing w:val="7"/>
        </w:rPr>
        <w:t xml:space="preserve"> </w:t>
      </w:r>
      <w:r>
        <w:rPr>
          <w:sz w:val="34"/>
          <w:szCs w:val="34"/>
          <w:spacing w:val="-21"/>
        </w:rPr>
        <w:t>究工作的意见》相关规定，兵团教科院决定组织开展兵团教</w:t>
      </w:r>
      <w:r>
        <w:rPr>
          <w:sz w:val="34"/>
          <w:szCs w:val="34"/>
          <w:spacing w:val="6"/>
        </w:rPr>
        <w:t xml:space="preserve"> </w:t>
      </w:r>
      <w:r>
        <w:rPr>
          <w:sz w:val="34"/>
          <w:szCs w:val="34"/>
          <w:spacing w:val="-14"/>
        </w:rPr>
        <w:t>育科研2024年度课题申报工作。现将有关事宜通知如下：</w:t>
      </w:r>
    </w:p>
    <w:p>
      <w:pPr>
        <w:ind w:left="1514"/>
        <w:spacing w:before="71" w:line="222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22"/>
        </w:rPr>
        <w:t>一、内容要求</w:t>
      </w:r>
    </w:p>
    <w:p>
      <w:pPr>
        <w:pStyle w:val="BodyText"/>
        <w:ind w:left="870" w:right="598" w:firstLine="639"/>
        <w:spacing w:before="144" w:line="282" w:lineRule="auto"/>
        <w:jc w:val="both"/>
        <w:rPr/>
      </w:pPr>
      <w:r>
        <w:rPr>
          <w:sz w:val="34"/>
          <w:szCs w:val="34"/>
          <w:spacing w:val="-7"/>
        </w:rPr>
        <w:t>1.课题申报须参照《兵团教育科研2024年度课题选题</w:t>
      </w:r>
      <w:r>
        <w:rPr>
          <w:sz w:val="34"/>
          <w:szCs w:val="34"/>
          <w:spacing w:val="5"/>
        </w:rPr>
        <w:t xml:space="preserve"> </w:t>
      </w:r>
      <w:r>
        <w:rPr>
          <w:spacing w:val="-26"/>
        </w:rPr>
        <w:t>指南》(附件1),课题名称要规范准确，内容的确立要立足</w:t>
      </w:r>
      <w:r>
        <w:rPr>
          <w:spacing w:val="2"/>
        </w:rPr>
        <w:t xml:space="preserve"> </w:t>
      </w:r>
      <w:r>
        <w:rPr>
          <w:spacing w:val="-41"/>
        </w:rPr>
        <w:t>于自治区和兵团教育教学实际，以社会、学校</w:t>
      </w:r>
      <w:r>
        <w:rPr>
          <w:spacing w:val="-42"/>
        </w:rPr>
        <w:t>、师生及家长</w:t>
      </w:r>
      <w:r>
        <w:rPr/>
        <w:t xml:space="preserve"> </w:t>
      </w:r>
      <w:r>
        <w:rPr>
          <w:spacing w:val="-41"/>
        </w:rPr>
        <w:t>面对的具体问题作为研究的切入点。</w:t>
      </w:r>
    </w:p>
    <w:p>
      <w:pPr>
        <w:pStyle w:val="BodyText"/>
        <w:ind w:left="870" w:right="596" w:firstLine="639"/>
        <w:spacing w:before="70" w:line="280" w:lineRule="auto"/>
        <w:jc w:val="both"/>
        <w:rPr/>
      </w:pPr>
      <w:r>
        <w:rPr>
          <w:spacing w:val="-39"/>
        </w:rPr>
        <w:t>2.重点课题申报原则上不受名额分配限制，</w:t>
      </w:r>
      <w:r>
        <w:rPr>
          <w:spacing w:val="-40"/>
        </w:rPr>
        <w:t>申报人可根</w:t>
      </w:r>
      <w:r>
        <w:rPr/>
        <w:t xml:space="preserve"> </w:t>
      </w:r>
      <w:r>
        <w:rPr>
          <w:spacing w:val="-41"/>
        </w:rPr>
        <w:t>据研究需要申报。如获立项，结题时除提交研究报告外，还</w:t>
      </w:r>
      <w:r>
        <w:rPr>
          <w:spacing w:val="8"/>
        </w:rPr>
        <w:t xml:space="preserve"> </w:t>
      </w:r>
      <w:r>
        <w:rPr>
          <w:spacing w:val="-42"/>
        </w:rPr>
        <w:t>需提交成果要报。鼓励石河子大学、塔里木大学和新疆政法</w:t>
      </w:r>
      <w:r>
        <w:rPr>
          <w:spacing w:val="12"/>
        </w:rPr>
        <w:t xml:space="preserve"> </w:t>
      </w:r>
      <w:r>
        <w:rPr>
          <w:spacing w:val="-41"/>
        </w:rPr>
        <w:t>学院教师申报。</w:t>
      </w:r>
    </w:p>
    <w:p>
      <w:pPr>
        <w:pStyle w:val="BodyText"/>
        <w:ind w:left="870" w:right="595" w:firstLine="639"/>
        <w:spacing w:before="55" w:line="270" w:lineRule="auto"/>
        <w:rPr/>
      </w:pPr>
      <w:r>
        <w:rPr>
          <w:spacing w:val="-39"/>
        </w:rPr>
        <w:t>3.课题研究周期一般不超过一年，重点课题可以延</w:t>
      </w:r>
      <w:r>
        <w:rPr>
          <w:spacing w:val="-40"/>
        </w:rPr>
        <w:t>长至</w:t>
      </w:r>
      <w:r>
        <w:rPr/>
        <w:t xml:space="preserve"> </w:t>
      </w:r>
      <w:r>
        <w:rPr>
          <w:spacing w:val="-33"/>
        </w:rPr>
        <w:t>两年。研究工作应于当年立项开始，次年5月底结束。</w:t>
      </w:r>
    </w:p>
    <w:p>
      <w:pPr>
        <w:spacing w:line="270" w:lineRule="auto"/>
        <w:sectPr>
          <w:footerReference w:type="default" r:id="rId1"/>
          <w:pgSz w:w="12050" w:h="17020"/>
          <w:pgMar w:top="1239" w:right="1150" w:bottom="1459" w:left="1130" w:header="0" w:footer="1400" w:gutter="0"/>
        </w:sectPr>
        <w:rPr/>
      </w:pPr>
    </w:p>
    <w:p>
      <w:pPr>
        <w:pStyle w:val="BodyText"/>
        <w:ind w:left="134" w:firstLine="630"/>
        <w:spacing w:before="152" w:line="302" w:lineRule="auto"/>
        <w:jc w:val="both"/>
        <w:rPr>
          <w:sz w:val="33"/>
          <w:szCs w:val="33"/>
        </w:rPr>
      </w:pPr>
      <w:r>
        <w:rPr>
          <w:sz w:val="33"/>
          <w:szCs w:val="33"/>
          <w:spacing w:val="-4"/>
        </w:rPr>
        <w:t>4.课题主持人限1人，须具有中级及以上职称，成员不</w:t>
      </w:r>
      <w:r>
        <w:rPr>
          <w:sz w:val="33"/>
          <w:szCs w:val="33"/>
          <w:spacing w:val="6"/>
        </w:rPr>
        <w:t xml:space="preserve">  </w:t>
      </w:r>
      <w:r>
        <w:rPr>
          <w:sz w:val="33"/>
          <w:szCs w:val="33"/>
          <w:spacing w:val="-5"/>
        </w:rPr>
        <w:t>超过8人。师局、学校领导，高校教师，兵师教研员均不得</w:t>
      </w:r>
      <w:r>
        <w:rPr>
          <w:sz w:val="33"/>
          <w:szCs w:val="33"/>
          <w:spacing w:val="2"/>
        </w:rPr>
        <w:t xml:space="preserve">  </w:t>
      </w:r>
      <w:r>
        <w:rPr>
          <w:sz w:val="33"/>
          <w:szCs w:val="33"/>
          <w:spacing w:val="-13"/>
        </w:rPr>
        <w:t>作为成员参与一线教师课题，鼓励作为主持人积极申报课题。</w:t>
      </w:r>
    </w:p>
    <w:p>
      <w:pPr>
        <w:ind w:left="769"/>
        <w:spacing w:before="69"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2"/>
        </w:rPr>
        <w:t>二、材料要求</w:t>
      </w:r>
    </w:p>
    <w:p>
      <w:pPr>
        <w:pStyle w:val="BodyText"/>
        <w:ind w:left="134" w:right="265" w:firstLine="630"/>
        <w:spacing w:before="165" w:line="309" w:lineRule="auto"/>
        <w:jc w:val="both"/>
        <w:rPr>
          <w:sz w:val="33"/>
          <w:szCs w:val="33"/>
        </w:rPr>
      </w:pPr>
      <w:r>
        <w:rPr>
          <w:sz w:val="33"/>
          <w:szCs w:val="33"/>
          <w:spacing w:val="3"/>
        </w:rPr>
        <w:t>课题申报人须规范填写《兵团教育科研2024年度</w:t>
      </w:r>
      <w:r>
        <w:rPr>
          <w:sz w:val="33"/>
          <w:szCs w:val="33"/>
          <w:spacing w:val="2"/>
        </w:rPr>
        <w:t>课题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2"/>
        </w:rPr>
        <w:t>立项申报书》(附件2),经所在学校、师市教</w:t>
      </w:r>
      <w:r>
        <w:rPr>
          <w:sz w:val="33"/>
          <w:szCs w:val="33"/>
          <w:spacing w:val="1"/>
        </w:rPr>
        <w:t>育局研培中心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15"/>
        </w:rPr>
        <w:t>逐级盖章审核报送。</w:t>
      </w:r>
    </w:p>
    <w:p>
      <w:pPr>
        <w:ind w:left="769"/>
        <w:spacing w:before="30"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2"/>
        </w:rPr>
        <w:t>三、报送要求</w:t>
      </w:r>
    </w:p>
    <w:p>
      <w:pPr>
        <w:pStyle w:val="BodyText"/>
        <w:ind w:left="134" w:right="274" w:firstLine="630"/>
        <w:spacing w:before="160" w:line="312" w:lineRule="auto"/>
        <w:jc w:val="both"/>
        <w:rPr>
          <w:sz w:val="33"/>
          <w:szCs w:val="33"/>
        </w:rPr>
      </w:pPr>
      <w:r>
        <w:rPr>
          <w:sz w:val="33"/>
          <w:szCs w:val="33"/>
          <w:spacing w:val="-12"/>
        </w:rPr>
        <w:t>1.本年度课题申报材料统一网上提交，兵团教科院不接</w:t>
      </w:r>
      <w:r>
        <w:rPr>
          <w:sz w:val="33"/>
          <w:szCs w:val="33"/>
          <w:spacing w:val="18"/>
        </w:rPr>
        <w:t xml:space="preserve"> </w:t>
      </w:r>
      <w:r>
        <w:rPr>
          <w:sz w:val="33"/>
          <w:szCs w:val="33"/>
          <w:spacing w:val="-12"/>
        </w:rPr>
        <w:t>收纸质版申报材料。各直属学校、师市教育局研培中心须安</w:t>
      </w:r>
      <w:r>
        <w:rPr>
          <w:sz w:val="33"/>
          <w:szCs w:val="33"/>
          <w:spacing w:val="2"/>
        </w:rPr>
        <w:t xml:space="preserve"> </w:t>
      </w:r>
      <w:r>
        <w:rPr>
          <w:sz w:val="33"/>
          <w:szCs w:val="33"/>
          <w:spacing w:val="-11"/>
        </w:rPr>
        <w:t>排专人负责申报材料的平台上传工作，具体要求请</w:t>
      </w:r>
      <w:r>
        <w:rPr>
          <w:sz w:val="33"/>
          <w:szCs w:val="33"/>
          <w:spacing w:val="-12"/>
        </w:rPr>
        <w:t>及时关注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16"/>
        </w:rPr>
        <w:t>相关通知。</w:t>
      </w:r>
    </w:p>
    <w:p>
      <w:pPr>
        <w:pStyle w:val="BodyText"/>
        <w:ind w:left="134" w:right="266" w:firstLine="630"/>
        <w:spacing w:before="25" w:line="307" w:lineRule="auto"/>
        <w:rPr>
          <w:sz w:val="33"/>
          <w:szCs w:val="33"/>
        </w:rPr>
      </w:pPr>
      <w:r>
        <w:rPr>
          <w:sz w:val="33"/>
          <w:szCs w:val="33"/>
          <w:spacing w:val="-12"/>
        </w:rPr>
        <w:t>2.各直属学校、师市教育局研培中心须填写《兵团教育</w:t>
      </w:r>
      <w:r>
        <w:rPr>
          <w:sz w:val="33"/>
          <w:szCs w:val="33"/>
          <w:spacing w:val="6"/>
        </w:rPr>
        <w:t xml:space="preserve"> </w:t>
      </w:r>
      <w:r>
        <w:rPr>
          <w:sz w:val="33"/>
          <w:szCs w:val="33"/>
          <w:spacing w:val="13"/>
        </w:rPr>
        <w:t>科研2024年度课题立项申报汇总表》(附件3),同时提交</w:t>
      </w:r>
      <w:r>
        <w:rPr>
          <w:sz w:val="33"/>
          <w:szCs w:val="33"/>
          <w:spacing w:val="13"/>
        </w:rPr>
        <w:t xml:space="preserve"> </w:t>
      </w:r>
      <w:r>
        <w:rPr>
          <w:rFonts w:ascii="SimSun" w:hAnsi="SimSun" w:eastAsia="SimSun" w:cs="SimSun"/>
          <w:sz w:val="33"/>
          <w:szCs w:val="33"/>
        </w:rPr>
        <w:t>Excel</w:t>
      </w:r>
      <w:r>
        <w:rPr>
          <w:rFonts w:ascii="SimSun" w:hAnsi="SimSun" w:eastAsia="SimSun" w:cs="SimSun"/>
          <w:sz w:val="33"/>
          <w:szCs w:val="33"/>
          <w:spacing w:val="-50"/>
        </w:rPr>
        <w:t xml:space="preserve"> </w:t>
      </w:r>
      <w:r>
        <w:rPr>
          <w:sz w:val="33"/>
          <w:szCs w:val="33"/>
          <w:spacing w:val="36"/>
        </w:rPr>
        <w:t>表格和加盖公章的</w:t>
      </w:r>
      <w:r>
        <w:rPr>
          <w:sz w:val="33"/>
          <w:szCs w:val="33"/>
          <w:spacing w:val="-77"/>
        </w:rPr>
        <w:t xml:space="preserve"> </w:t>
      </w:r>
      <w:r>
        <w:rPr>
          <w:rFonts w:ascii="SimSun" w:hAnsi="SimSun" w:eastAsia="SimSun" w:cs="SimSun"/>
          <w:sz w:val="33"/>
          <w:szCs w:val="33"/>
        </w:rPr>
        <w:t>PDF</w:t>
      </w:r>
      <w:r>
        <w:rPr>
          <w:rFonts w:ascii="SimSun" w:hAnsi="SimSun" w:eastAsia="SimSun" w:cs="SimSun"/>
          <w:sz w:val="33"/>
          <w:szCs w:val="33"/>
          <w:spacing w:val="-32"/>
        </w:rPr>
        <w:t xml:space="preserve"> </w:t>
      </w:r>
      <w:r>
        <w:rPr>
          <w:sz w:val="33"/>
          <w:szCs w:val="33"/>
          <w:spacing w:val="36"/>
        </w:rPr>
        <w:t>扫描件，发送至邮箱：</w:t>
      </w:r>
      <w:r>
        <w:rPr>
          <w:sz w:val="33"/>
          <w:szCs w:val="33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7"/>
        </w:rPr>
        <w:t>13572797219@163.</w:t>
      </w:r>
      <w:r>
        <w:rPr>
          <w:rFonts w:ascii="SimSun" w:hAnsi="SimSun" w:eastAsia="SimSun" w:cs="SimSun"/>
          <w:sz w:val="33"/>
          <w:szCs w:val="33"/>
        </w:rPr>
        <w:t>com</w:t>
      </w:r>
      <w:r>
        <w:rPr>
          <w:rFonts w:ascii="SimSun" w:hAnsi="SimSun" w:eastAsia="SimSun" w:cs="SimSun"/>
          <w:sz w:val="33"/>
          <w:szCs w:val="33"/>
          <w:spacing w:val="7"/>
        </w:rPr>
        <w:t>。</w:t>
      </w:r>
      <w:r>
        <w:rPr>
          <w:sz w:val="33"/>
          <w:szCs w:val="33"/>
          <w:spacing w:val="7"/>
        </w:rPr>
        <w:t>兵团教科院接收材料</w:t>
      </w:r>
      <w:r>
        <w:rPr>
          <w:sz w:val="33"/>
          <w:szCs w:val="33"/>
          <w:spacing w:val="6"/>
        </w:rPr>
        <w:t>截止时间为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10"/>
        </w:rPr>
        <w:t>2024年5月11日前，逾期不再受理。</w:t>
      </w:r>
    </w:p>
    <w:p>
      <w:pPr>
        <w:ind w:left="769"/>
        <w:spacing w:before="71" w:line="222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4"/>
        </w:rPr>
        <w:t>四、注意事项</w:t>
      </w:r>
    </w:p>
    <w:p>
      <w:pPr>
        <w:pStyle w:val="BodyText"/>
        <w:ind w:left="134" w:right="270" w:firstLine="630"/>
        <w:spacing w:before="174" w:line="303" w:lineRule="auto"/>
        <w:jc w:val="both"/>
        <w:rPr>
          <w:sz w:val="33"/>
          <w:szCs w:val="33"/>
        </w:rPr>
      </w:pPr>
      <w:r>
        <w:rPr>
          <w:sz w:val="33"/>
          <w:szCs w:val="33"/>
          <w:spacing w:val="-11"/>
        </w:rPr>
        <w:t>1.兵团教育科研课题实行定额管理，各直属学校、师市</w:t>
      </w:r>
      <w:r>
        <w:rPr>
          <w:sz w:val="33"/>
          <w:szCs w:val="33"/>
          <w:spacing w:val="15"/>
        </w:rPr>
        <w:t xml:space="preserve"> </w:t>
      </w:r>
      <w:r>
        <w:rPr>
          <w:sz w:val="33"/>
          <w:szCs w:val="33"/>
          <w:spacing w:val="1"/>
        </w:rPr>
        <w:t>教育局研培中心须严格按照《兵团教育科研2024年度课题</w:t>
      </w:r>
      <w:r>
        <w:rPr>
          <w:sz w:val="33"/>
          <w:szCs w:val="33"/>
          <w:spacing w:val="16"/>
        </w:rPr>
        <w:t xml:space="preserve"> </w:t>
      </w:r>
      <w:r>
        <w:rPr>
          <w:sz w:val="33"/>
          <w:szCs w:val="33"/>
          <w:spacing w:val="-9"/>
        </w:rPr>
        <w:t>定额分配表》(附件4)名额进行申报。</w:t>
      </w:r>
    </w:p>
    <w:p>
      <w:pPr>
        <w:pStyle w:val="BodyText"/>
        <w:ind w:left="134" w:right="267" w:firstLine="630"/>
        <w:spacing w:before="52" w:line="303" w:lineRule="auto"/>
        <w:jc w:val="both"/>
        <w:rPr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0"/>
        </w:rPr>
        <w:t>2.</w:t>
      </w:r>
      <w:r>
        <w:rPr>
          <w:sz w:val="33"/>
          <w:szCs w:val="33"/>
          <w:spacing w:val="-10"/>
        </w:rPr>
        <w:t>按照省级课题管理要求，课题主持人原则上</w:t>
      </w:r>
      <w:r>
        <w:rPr>
          <w:sz w:val="33"/>
          <w:szCs w:val="33"/>
          <w:spacing w:val="-11"/>
        </w:rPr>
        <w:t>不得再作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12"/>
        </w:rPr>
        <w:t>为成员参加其他兵团教育科研课题研究，课题组成员最多只</w:t>
      </w:r>
      <w:r>
        <w:rPr>
          <w:sz w:val="33"/>
          <w:szCs w:val="33"/>
          <w:spacing w:val="9"/>
        </w:rPr>
        <w:t xml:space="preserve"> </w:t>
      </w:r>
      <w:r>
        <w:rPr>
          <w:sz w:val="33"/>
          <w:szCs w:val="33"/>
          <w:spacing w:val="-15"/>
        </w:rPr>
        <w:t>能参与两项兵团级课题的研究工作。</w:t>
      </w:r>
    </w:p>
    <w:p>
      <w:pPr>
        <w:spacing w:line="303" w:lineRule="auto"/>
        <w:sectPr>
          <w:footerReference w:type="default" r:id="rId3"/>
          <w:pgSz w:w="11900" w:h="16920"/>
          <w:pgMar w:top="1438" w:right="1414" w:bottom="400" w:left="1785" w:header="0" w:footer="0" w:gutter="0"/>
        </w:sectPr>
        <w:rPr>
          <w:sz w:val="33"/>
          <w:szCs w:val="33"/>
        </w:rPr>
      </w:pPr>
    </w:p>
    <w:p>
      <w:pPr>
        <w:pStyle w:val="BodyText"/>
        <w:ind w:left="2090" w:right="992" w:hanging="1299"/>
        <w:spacing w:before="171" w:line="306" w:lineRule="auto"/>
        <w:rPr>
          <w:sz w:val="33"/>
          <w:szCs w:val="33"/>
        </w:rPr>
      </w:pPr>
      <w:r>
        <w:rPr>
          <w:sz w:val="33"/>
          <w:szCs w:val="33"/>
          <w:spacing w:val="7"/>
        </w:rPr>
        <w:t>联系人：宋志扬0991-2951512;1</w:t>
      </w:r>
      <w:r>
        <w:rPr>
          <w:sz w:val="33"/>
          <w:szCs w:val="33"/>
          <w:spacing w:val="6"/>
        </w:rPr>
        <w:t>3699379926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11"/>
        </w:rPr>
        <w:t>张亚飞0991-2951512;13572797219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4942"/>
        <w:spacing w:before="107" w:line="222" w:lineRule="auto"/>
        <w:rPr>
          <w:sz w:val="33"/>
          <w:szCs w:val="33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3423936</wp:posOffset>
            </wp:positionH>
            <wp:positionV relativeFrom="paragraph">
              <wp:posOffset>-376543</wp:posOffset>
            </wp:positionV>
            <wp:extent cx="1511257" cy="154311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257" cy="1543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3"/>
          <w:szCs w:val="33"/>
          <w:spacing w:val="-11"/>
        </w:rPr>
        <w:t>兵团教育科学研究院</w:t>
      </w:r>
    </w:p>
    <w:p>
      <w:pPr>
        <w:pStyle w:val="BodyText"/>
        <w:ind w:left="5312"/>
        <w:spacing w:before="223" w:line="222" w:lineRule="auto"/>
        <w:rPr>
          <w:sz w:val="33"/>
          <w:szCs w:val="33"/>
        </w:rPr>
      </w:pPr>
      <w:r>
        <w:rPr>
          <w:sz w:val="33"/>
          <w:szCs w:val="33"/>
          <w:spacing w:val="38"/>
        </w:rPr>
        <w:t>2024年4月2日</w:t>
      </w:r>
    </w:p>
    <w:sectPr>
      <w:pgSz w:w="11920" w:h="16920"/>
      <w:pgMar w:top="1438" w:right="1788" w:bottom="400" w:left="17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09"/>
      <w:spacing w:line="49" w:lineRule="exact"/>
      <w:rPr/>
    </w:pPr>
    <w:r>
      <w:rPr/>
      <w:drawing>
        <wp:inline distT="0" distB="0" distL="0" distR="0">
          <wp:extent cx="6134101" cy="31692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134101" cy="31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6"/>
      <w:szCs w:val="3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3.png"/><Relationship Id="rId3" Type="http://schemas.openxmlformats.org/officeDocument/2006/relationships/footer" Target="footer2.xml"/><Relationship Id="rId2" Type="http://schemas.openxmlformats.org/officeDocument/2006/relationships/image" Target="media/image2.png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2024-08-29T09:54:19Z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2024-08-29T09:54:19</vt:filetime>
  </property>
  <property fmtid="{D5CDD505-2E9C-101B-9397-08002B2CF9AE}" pid="4" name="UsrData">
    <vt:lpwstr>66cfd4c9584c56001f7f6662wl</vt:lpwstr>
  </property>
</Properties>
</file>