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D386AD">
      <w:pPr>
        <w:spacing w:line="480" w:lineRule="exact"/>
        <w:jc w:val="center"/>
        <w:rPr>
          <w:rFonts w:hint="eastAsia" w:ascii="方正公文小标宋" w:hAnsi="方正公文小标宋" w:eastAsia="方正公文小标宋" w:cs="方正公文小标宋"/>
          <w:b w:val="0"/>
          <w:bCs/>
          <w:sz w:val="40"/>
          <w:szCs w:val="32"/>
        </w:rPr>
      </w:pPr>
      <w:r>
        <w:rPr>
          <w:rFonts w:hint="eastAsia" w:ascii="方正公文小标宋" w:hAnsi="方正公文小标宋" w:eastAsia="方正公文小标宋" w:cs="方正公文小标宋"/>
          <w:b w:val="0"/>
          <w:bCs/>
          <w:sz w:val="40"/>
          <w:szCs w:val="32"/>
        </w:rPr>
        <w:t>关于开展学院</w:t>
      </w:r>
      <w:r>
        <w:rPr>
          <w:rFonts w:hint="default" w:ascii="Times New Roman" w:hAnsi="Times New Roman" w:eastAsia="方正公文小标宋" w:cs="Times New Roman"/>
          <w:b/>
          <w:bCs w:val="0"/>
          <w:sz w:val="40"/>
          <w:szCs w:val="32"/>
          <w:lang w:val="en-US" w:eastAsia="zh-CN"/>
        </w:rPr>
        <w:t>2025</w:t>
      </w:r>
      <w:r>
        <w:rPr>
          <w:rFonts w:hint="eastAsia" w:ascii="方正公文小标宋" w:hAnsi="方正公文小标宋" w:eastAsia="方正公文小标宋" w:cs="方正公文小标宋"/>
          <w:b w:val="0"/>
          <w:bCs/>
          <w:sz w:val="40"/>
          <w:szCs w:val="32"/>
          <w:lang w:val="en-US" w:eastAsia="zh-CN"/>
        </w:rPr>
        <w:t>年</w:t>
      </w:r>
      <w:r>
        <w:rPr>
          <w:rFonts w:hint="eastAsia" w:ascii="方正公文小标宋" w:hAnsi="方正公文小标宋" w:eastAsia="方正公文小标宋" w:cs="方正公文小标宋"/>
          <w:b w:val="0"/>
          <w:bCs/>
          <w:sz w:val="40"/>
          <w:szCs w:val="32"/>
        </w:rPr>
        <w:t>科研创新团队申报的通知</w:t>
      </w:r>
    </w:p>
    <w:p w14:paraId="2ABA73C8">
      <w:pPr>
        <w:spacing w:line="480" w:lineRule="exact"/>
      </w:pPr>
    </w:p>
    <w:p w14:paraId="2FEEFC22">
      <w:pPr>
        <w:widowControl/>
        <w:spacing w:line="480" w:lineRule="exact"/>
        <w:rPr>
          <w:rFonts w:ascii="宋体" w:hAnsi="宋体" w:cs="宋体"/>
          <w:color w:val="auto"/>
          <w:kern w:val="0"/>
          <w:sz w:val="28"/>
          <w:szCs w:val="28"/>
          <w:highlight w:val="none"/>
        </w:rPr>
      </w:pPr>
      <w:r>
        <w:rPr>
          <w:rFonts w:hint="eastAsia" w:ascii="仿宋_GB2312" w:hAnsi="宋体" w:eastAsia="仿宋_GB2312" w:cs="宋体"/>
          <w:color w:val="auto"/>
          <w:kern w:val="0"/>
          <w:sz w:val="28"/>
          <w:szCs w:val="28"/>
          <w:highlight w:val="none"/>
        </w:rPr>
        <w:t>各</w:t>
      </w:r>
      <w:r>
        <w:rPr>
          <w:rFonts w:hint="eastAsia" w:ascii="仿宋_GB2312" w:hAnsi="宋体" w:eastAsia="仿宋_GB2312" w:cs="宋体"/>
          <w:color w:val="auto"/>
          <w:kern w:val="0"/>
          <w:sz w:val="28"/>
          <w:szCs w:val="28"/>
          <w:highlight w:val="none"/>
          <w:lang w:val="en-US" w:eastAsia="zh-CN"/>
        </w:rPr>
        <w:t>二级学</w:t>
      </w:r>
      <w:r>
        <w:rPr>
          <w:rFonts w:hint="eastAsia" w:ascii="仿宋_GB2312" w:hAnsi="宋体" w:eastAsia="仿宋_GB2312" w:cs="宋体"/>
          <w:color w:val="auto"/>
          <w:kern w:val="0"/>
          <w:sz w:val="28"/>
          <w:szCs w:val="28"/>
          <w:highlight w:val="none"/>
        </w:rPr>
        <w:t>院、处室</w:t>
      </w:r>
      <w:r>
        <w:rPr>
          <w:rFonts w:hint="eastAsia" w:ascii="仿宋_GB2312" w:hAnsi="宋体" w:eastAsia="仿宋_GB2312" w:cs="宋体"/>
          <w:color w:val="auto"/>
          <w:kern w:val="0"/>
          <w:sz w:val="28"/>
          <w:szCs w:val="28"/>
          <w:highlight w:val="none"/>
          <w:lang w:eastAsia="zh-CN"/>
        </w:rPr>
        <w:t>（</w:t>
      </w:r>
      <w:r>
        <w:rPr>
          <w:rFonts w:hint="eastAsia" w:ascii="仿宋_GB2312" w:hAnsi="宋体" w:eastAsia="仿宋_GB2312" w:cs="宋体"/>
          <w:color w:val="auto"/>
          <w:kern w:val="0"/>
          <w:sz w:val="28"/>
          <w:szCs w:val="28"/>
          <w:highlight w:val="none"/>
          <w:lang w:val="en-US" w:eastAsia="zh-CN"/>
        </w:rPr>
        <w:t>中心</w:t>
      </w:r>
      <w:r>
        <w:rPr>
          <w:rFonts w:hint="eastAsia" w:ascii="仿宋_GB2312" w:hAnsi="宋体" w:eastAsia="仿宋_GB2312" w:cs="宋体"/>
          <w:color w:val="auto"/>
          <w:kern w:val="0"/>
          <w:sz w:val="28"/>
          <w:szCs w:val="28"/>
          <w:highlight w:val="none"/>
          <w:lang w:eastAsia="zh-CN"/>
        </w:rPr>
        <w:t>）</w:t>
      </w:r>
      <w:r>
        <w:rPr>
          <w:rFonts w:hint="eastAsia" w:ascii="仿宋_GB2312" w:hAnsi="宋体" w:eastAsia="仿宋_GB2312" w:cs="宋体"/>
          <w:color w:val="auto"/>
          <w:kern w:val="0"/>
          <w:sz w:val="28"/>
          <w:szCs w:val="28"/>
          <w:highlight w:val="none"/>
        </w:rPr>
        <w:t>：</w:t>
      </w:r>
    </w:p>
    <w:p w14:paraId="56998BEF">
      <w:pPr>
        <w:widowControl/>
        <w:spacing w:line="480" w:lineRule="exact"/>
        <w:ind w:firstLine="560" w:firstLineChars="200"/>
        <w:rPr>
          <w:rFonts w:ascii="仿宋_GB2312" w:hAnsi="宋体" w:eastAsia="仿宋_GB2312" w:cs="宋体"/>
          <w:color w:val="auto"/>
          <w:kern w:val="0"/>
          <w:sz w:val="28"/>
          <w:szCs w:val="28"/>
          <w:highlight w:val="none"/>
        </w:rPr>
      </w:pPr>
      <w:r>
        <w:rPr>
          <w:rFonts w:hint="eastAsia" w:ascii="仿宋_GB2312" w:hAnsi="宋体" w:eastAsia="仿宋_GB2312" w:cs="宋体"/>
          <w:color w:val="auto"/>
          <w:kern w:val="0"/>
          <w:sz w:val="28"/>
          <w:szCs w:val="28"/>
          <w:highlight w:val="none"/>
        </w:rPr>
        <w:t>按照《新疆石河子职业技术学院科研创新团队建设与管理办法（试行）》（以下简称科研创新团队建设与管理办法）规定（</w:t>
      </w:r>
      <w:r>
        <w:rPr>
          <w:rFonts w:ascii="仿宋_GB2312" w:hAnsi="宋体" w:eastAsia="仿宋_GB2312" w:cs="宋体"/>
          <w:color w:val="auto"/>
          <w:kern w:val="0"/>
          <w:sz w:val="28"/>
          <w:szCs w:val="28"/>
          <w:highlight w:val="none"/>
        </w:rPr>
        <w:t>附件</w:t>
      </w:r>
      <w:r>
        <w:rPr>
          <w:rFonts w:hint="eastAsia" w:ascii="仿宋_GB2312" w:hAnsi="宋体" w:eastAsia="仿宋_GB2312" w:cs="宋体"/>
          <w:color w:val="auto"/>
          <w:kern w:val="0"/>
          <w:sz w:val="28"/>
          <w:szCs w:val="28"/>
          <w:highlight w:val="none"/>
        </w:rPr>
        <w:t>1），为促进学院科研内涵发展，加快学院科研人才队伍建设，营造有利于学科发展的良好环境，提升科研工作水平和科技创新能力，学院启动</w:t>
      </w:r>
      <w:r>
        <w:rPr>
          <w:rFonts w:hint="eastAsia" w:ascii="仿宋_GB2312" w:hAnsi="宋体" w:eastAsia="仿宋_GB2312" w:cs="宋体"/>
          <w:color w:val="auto"/>
          <w:kern w:val="0"/>
          <w:sz w:val="28"/>
          <w:szCs w:val="28"/>
          <w:highlight w:val="none"/>
          <w:lang w:val="en-US" w:eastAsia="zh-CN"/>
        </w:rPr>
        <w:t>2025年度</w:t>
      </w:r>
      <w:r>
        <w:rPr>
          <w:rFonts w:hint="eastAsia" w:ascii="仿宋_GB2312" w:hAnsi="宋体" w:eastAsia="仿宋_GB2312" w:cs="宋体"/>
          <w:color w:val="auto"/>
          <w:kern w:val="0"/>
          <w:sz w:val="28"/>
          <w:szCs w:val="28"/>
          <w:highlight w:val="none"/>
        </w:rPr>
        <w:t>科研创新团队建设申报工作。现就有关事项通知如下：</w:t>
      </w:r>
    </w:p>
    <w:p w14:paraId="176F9CF6">
      <w:pPr>
        <w:keepNext w:val="0"/>
        <w:keepLines w:val="0"/>
        <w:pageBreakBefore w:val="0"/>
        <w:widowControl/>
        <w:kinsoku/>
        <w:wordWrap/>
        <w:overflowPunct/>
        <w:topLinePunct w:val="0"/>
        <w:autoSpaceDE/>
        <w:autoSpaceDN/>
        <w:bidi w:val="0"/>
        <w:adjustRightInd/>
        <w:snapToGrid/>
        <w:spacing w:before="157" w:beforeLines="50" w:line="480" w:lineRule="exact"/>
        <w:ind w:firstLine="562" w:firstLineChars="200"/>
        <w:textAlignment w:val="auto"/>
        <w:rPr>
          <w:rFonts w:ascii="仿宋_GB2312" w:hAnsi="宋体" w:eastAsia="仿宋_GB2312" w:cs="宋体"/>
          <w:b/>
          <w:color w:val="auto"/>
          <w:kern w:val="0"/>
          <w:sz w:val="28"/>
          <w:szCs w:val="28"/>
          <w:highlight w:val="none"/>
        </w:rPr>
      </w:pPr>
      <w:r>
        <w:rPr>
          <w:rFonts w:hint="eastAsia" w:ascii="仿宋_GB2312" w:hAnsi="宋体" w:eastAsia="仿宋_GB2312" w:cs="宋体"/>
          <w:b/>
          <w:color w:val="auto"/>
          <w:kern w:val="0"/>
          <w:sz w:val="28"/>
          <w:szCs w:val="28"/>
          <w:highlight w:val="none"/>
        </w:rPr>
        <w:t>一、申报依据</w:t>
      </w:r>
    </w:p>
    <w:p w14:paraId="61DE16FE">
      <w:pPr>
        <w:widowControl/>
        <w:spacing w:line="480" w:lineRule="exact"/>
        <w:ind w:firstLine="560" w:firstLineChars="200"/>
        <w:rPr>
          <w:rFonts w:ascii="仿宋_GB2312" w:hAnsi="宋体" w:eastAsia="仿宋_GB2312" w:cs="宋体"/>
          <w:color w:val="auto"/>
          <w:kern w:val="0"/>
          <w:sz w:val="28"/>
          <w:szCs w:val="28"/>
          <w:highlight w:val="none"/>
        </w:rPr>
      </w:pPr>
      <w:r>
        <w:rPr>
          <w:rFonts w:hint="eastAsia" w:ascii="仿宋_GB2312" w:hAnsi="宋体" w:eastAsia="仿宋_GB2312" w:cs="宋体"/>
          <w:color w:val="auto"/>
          <w:kern w:val="0"/>
          <w:sz w:val="28"/>
          <w:szCs w:val="28"/>
          <w:highlight w:val="none"/>
        </w:rPr>
        <w:t>拟组建团队须满足科研团队建设与管理办法的相关要求，明确团队建设的目标和任务，制定团队发展规划。</w:t>
      </w:r>
    </w:p>
    <w:p w14:paraId="2F498232">
      <w:pPr>
        <w:keepNext w:val="0"/>
        <w:keepLines w:val="0"/>
        <w:pageBreakBefore w:val="0"/>
        <w:widowControl/>
        <w:kinsoku/>
        <w:wordWrap/>
        <w:overflowPunct/>
        <w:topLinePunct w:val="0"/>
        <w:autoSpaceDE/>
        <w:autoSpaceDN/>
        <w:bidi w:val="0"/>
        <w:adjustRightInd/>
        <w:snapToGrid/>
        <w:spacing w:before="157" w:beforeLines="50" w:line="480" w:lineRule="exact"/>
        <w:ind w:firstLine="562" w:firstLineChars="200"/>
        <w:textAlignment w:val="auto"/>
        <w:rPr>
          <w:rFonts w:hint="eastAsia" w:ascii="仿宋_GB2312" w:hAnsi="宋体" w:eastAsia="仿宋_GB2312" w:cs="宋体"/>
          <w:b/>
          <w:color w:val="auto"/>
          <w:kern w:val="0"/>
          <w:sz w:val="28"/>
          <w:szCs w:val="28"/>
          <w:highlight w:val="none"/>
        </w:rPr>
      </w:pPr>
      <w:r>
        <w:rPr>
          <w:rFonts w:hint="eastAsia" w:ascii="仿宋_GB2312" w:hAnsi="宋体" w:eastAsia="仿宋_GB2312" w:cs="宋体"/>
          <w:b/>
          <w:color w:val="auto"/>
          <w:kern w:val="0"/>
          <w:sz w:val="28"/>
          <w:szCs w:val="28"/>
          <w:highlight w:val="none"/>
        </w:rPr>
        <w:t>二、申报方式</w:t>
      </w:r>
    </w:p>
    <w:p w14:paraId="5EC3083D">
      <w:pPr>
        <w:widowControl/>
        <w:spacing w:line="480" w:lineRule="exact"/>
        <w:ind w:firstLine="560" w:firstLineChars="200"/>
        <w:rPr>
          <w:rFonts w:ascii="仿宋_GB2312" w:hAnsi="宋体" w:eastAsia="仿宋_GB2312" w:cs="宋体"/>
          <w:color w:val="auto"/>
          <w:kern w:val="0"/>
          <w:sz w:val="28"/>
          <w:szCs w:val="28"/>
          <w:highlight w:val="none"/>
        </w:rPr>
      </w:pPr>
      <w:r>
        <w:rPr>
          <w:rFonts w:hint="eastAsia" w:ascii="仿宋_GB2312" w:hAnsi="宋体" w:eastAsia="仿宋_GB2312" w:cs="宋体"/>
          <w:color w:val="auto"/>
          <w:kern w:val="0"/>
          <w:sz w:val="28"/>
          <w:szCs w:val="28"/>
          <w:highlight w:val="none"/>
        </w:rPr>
        <w:t>拟组建科研创新团队带头人须按照要求组织填写《学院科研创新团队建设项目申报书》（附件</w:t>
      </w:r>
      <w:r>
        <w:rPr>
          <w:rFonts w:ascii="仿宋_GB2312" w:hAnsi="宋体" w:eastAsia="仿宋_GB2312" w:cs="宋体"/>
          <w:color w:val="auto"/>
          <w:kern w:val="0"/>
          <w:sz w:val="28"/>
          <w:szCs w:val="28"/>
          <w:highlight w:val="none"/>
        </w:rPr>
        <w:t>2</w:t>
      </w:r>
      <w:r>
        <w:rPr>
          <w:rFonts w:hint="eastAsia" w:ascii="仿宋_GB2312" w:hAnsi="宋体" w:eastAsia="仿宋_GB2312" w:cs="宋体"/>
          <w:color w:val="auto"/>
          <w:kern w:val="0"/>
          <w:sz w:val="28"/>
          <w:szCs w:val="28"/>
          <w:highlight w:val="none"/>
        </w:rPr>
        <w:t>），填写要严肃认真、实事求是、内容翔实、文字精炼，</w:t>
      </w:r>
      <w:r>
        <w:rPr>
          <w:rFonts w:ascii="仿宋_GB2312" w:hAnsi="宋体" w:eastAsia="仿宋_GB2312" w:cs="宋体"/>
          <w:color w:val="auto"/>
          <w:kern w:val="0"/>
          <w:sz w:val="28"/>
          <w:szCs w:val="28"/>
          <w:highlight w:val="none"/>
        </w:rPr>
        <w:t>由所在部门</w:t>
      </w:r>
      <w:r>
        <w:rPr>
          <w:rFonts w:hint="eastAsia" w:ascii="仿宋_GB2312" w:hAnsi="宋体" w:eastAsia="仿宋_GB2312" w:cs="宋体"/>
          <w:color w:val="auto"/>
          <w:kern w:val="0"/>
          <w:sz w:val="28"/>
          <w:szCs w:val="28"/>
          <w:highlight w:val="none"/>
        </w:rPr>
        <w:t>审核</w:t>
      </w:r>
      <w:r>
        <w:rPr>
          <w:rFonts w:ascii="仿宋_GB2312" w:hAnsi="宋体" w:eastAsia="仿宋_GB2312" w:cs="宋体"/>
          <w:color w:val="auto"/>
          <w:kern w:val="0"/>
          <w:sz w:val="28"/>
          <w:szCs w:val="28"/>
          <w:highlight w:val="none"/>
        </w:rPr>
        <w:t>并加盖公章</w:t>
      </w:r>
      <w:r>
        <w:rPr>
          <w:rFonts w:hint="eastAsia" w:ascii="仿宋_GB2312" w:hAnsi="宋体" w:eastAsia="仿宋_GB2312" w:cs="宋体"/>
          <w:color w:val="auto"/>
          <w:kern w:val="0"/>
          <w:sz w:val="28"/>
          <w:szCs w:val="28"/>
          <w:highlight w:val="none"/>
        </w:rPr>
        <w:t>。请于20</w:t>
      </w:r>
      <w:r>
        <w:rPr>
          <w:rFonts w:ascii="仿宋_GB2312" w:hAnsi="宋体" w:eastAsia="仿宋_GB2312" w:cs="宋体"/>
          <w:color w:val="auto"/>
          <w:kern w:val="0"/>
          <w:sz w:val="28"/>
          <w:szCs w:val="28"/>
          <w:highlight w:val="none"/>
        </w:rPr>
        <w:t>2</w:t>
      </w:r>
      <w:r>
        <w:rPr>
          <w:rFonts w:hint="eastAsia" w:ascii="仿宋_GB2312" w:hAnsi="宋体" w:eastAsia="仿宋_GB2312" w:cs="宋体"/>
          <w:color w:val="auto"/>
          <w:kern w:val="0"/>
          <w:sz w:val="28"/>
          <w:szCs w:val="28"/>
          <w:highlight w:val="none"/>
          <w:lang w:val="en-US" w:eastAsia="zh-CN"/>
        </w:rPr>
        <w:t>5</w:t>
      </w:r>
      <w:r>
        <w:rPr>
          <w:rFonts w:hint="eastAsia" w:ascii="仿宋_GB2312" w:hAnsi="宋体" w:eastAsia="仿宋_GB2312" w:cs="宋体"/>
          <w:color w:val="auto"/>
          <w:kern w:val="0"/>
          <w:sz w:val="28"/>
          <w:szCs w:val="28"/>
          <w:highlight w:val="none"/>
        </w:rPr>
        <w:t>年</w:t>
      </w:r>
      <w:r>
        <w:rPr>
          <w:rFonts w:hint="eastAsia" w:ascii="仿宋_GB2312" w:hAnsi="宋体" w:eastAsia="仿宋_GB2312" w:cs="宋体"/>
          <w:color w:val="auto"/>
          <w:kern w:val="0"/>
          <w:sz w:val="28"/>
          <w:szCs w:val="28"/>
          <w:highlight w:val="none"/>
          <w:lang w:val="en-US" w:eastAsia="zh-CN"/>
        </w:rPr>
        <w:t>10</w:t>
      </w:r>
      <w:r>
        <w:rPr>
          <w:rFonts w:hint="eastAsia" w:ascii="仿宋_GB2312" w:hAnsi="宋体" w:eastAsia="仿宋_GB2312" w:cs="宋体"/>
          <w:color w:val="auto"/>
          <w:kern w:val="0"/>
          <w:sz w:val="28"/>
          <w:szCs w:val="28"/>
          <w:highlight w:val="none"/>
        </w:rPr>
        <w:t>月</w:t>
      </w:r>
      <w:r>
        <w:rPr>
          <w:rFonts w:hint="eastAsia" w:ascii="仿宋_GB2312" w:hAnsi="宋体" w:eastAsia="仿宋_GB2312" w:cs="宋体"/>
          <w:color w:val="auto"/>
          <w:kern w:val="0"/>
          <w:sz w:val="28"/>
          <w:szCs w:val="28"/>
          <w:highlight w:val="none"/>
          <w:lang w:val="en-US" w:eastAsia="zh-CN"/>
        </w:rPr>
        <w:t>19</w:t>
      </w:r>
      <w:r>
        <w:rPr>
          <w:rFonts w:hint="eastAsia" w:ascii="仿宋_GB2312" w:hAnsi="宋体" w:eastAsia="仿宋_GB2312" w:cs="宋体"/>
          <w:color w:val="auto"/>
          <w:kern w:val="0"/>
          <w:sz w:val="28"/>
          <w:szCs w:val="28"/>
          <w:highlight w:val="none"/>
        </w:rPr>
        <w:t>日前将纸质版申请书一式两份，及所有相关材料的电子版报送科研处</w:t>
      </w:r>
      <w:r>
        <w:rPr>
          <w:rFonts w:ascii="仿宋_GB2312" w:hAnsi="宋体" w:eastAsia="仿宋_GB2312" w:cs="宋体"/>
          <w:color w:val="auto"/>
          <w:kern w:val="0"/>
          <w:sz w:val="28"/>
          <w:szCs w:val="28"/>
          <w:highlight w:val="none"/>
        </w:rPr>
        <w:t>，</w:t>
      </w:r>
      <w:r>
        <w:rPr>
          <w:rFonts w:hint="eastAsia" w:ascii="仿宋_GB2312" w:hAnsi="宋体" w:eastAsia="仿宋_GB2312" w:cs="宋体"/>
          <w:color w:val="auto"/>
          <w:kern w:val="0"/>
          <w:sz w:val="28"/>
          <w:szCs w:val="28"/>
          <w:highlight w:val="none"/>
        </w:rPr>
        <w:t>逾期不予受理。</w:t>
      </w:r>
      <w:r>
        <w:rPr>
          <w:rFonts w:hint="eastAsia" w:ascii="仿宋_GB2312" w:hAnsi="宋体" w:eastAsia="仿宋_GB2312" w:cs="宋体"/>
          <w:b/>
          <w:bCs/>
          <w:color w:val="auto"/>
          <w:kern w:val="0"/>
          <w:sz w:val="28"/>
          <w:szCs w:val="28"/>
          <w:highlight w:val="none"/>
        </w:rPr>
        <w:t>相关附件到办公OA通知公告中下载。</w:t>
      </w:r>
    </w:p>
    <w:p w14:paraId="6C592C58">
      <w:pPr>
        <w:keepNext w:val="0"/>
        <w:keepLines w:val="0"/>
        <w:pageBreakBefore w:val="0"/>
        <w:widowControl/>
        <w:kinsoku/>
        <w:wordWrap/>
        <w:overflowPunct/>
        <w:topLinePunct w:val="0"/>
        <w:autoSpaceDE/>
        <w:autoSpaceDN/>
        <w:bidi w:val="0"/>
        <w:adjustRightInd/>
        <w:snapToGrid/>
        <w:spacing w:before="157" w:beforeLines="50" w:line="480" w:lineRule="exact"/>
        <w:ind w:firstLine="562" w:firstLineChars="200"/>
        <w:textAlignment w:val="auto"/>
        <w:rPr>
          <w:rFonts w:hint="eastAsia" w:ascii="仿宋_GB2312" w:hAnsi="宋体" w:eastAsia="仿宋_GB2312" w:cs="宋体"/>
          <w:b/>
          <w:color w:val="auto"/>
          <w:kern w:val="0"/>
          <w:sz w:val="28"/>
          <w:szCs w:val="28"/>
          <w:highlight w:val="none"/>
        </w:rPr>
      </w:pPr>
      <w:r>
        <w:rPr>
          <w:rFonts w:hint="eastAsia" w:ascii="仿宋_GB2312" w:hAnsi="宋体" w:eastAsia="仿宋_GB2312" w:cs="宋体"/>
          <w:b/>
          <w:color w:val="auto"/>
          <w:kern w:val="0"/>
          <w:sz w:val="28"/>
          <w:szCs w:val="28"/>
          <w:highlight w:val="none"/>
        </w:rPr>
        <w:t>三、认定程序</w:t>
      </w:r>
    </w:p>
    <w:p w14:paraId="285AA96C">
      <w:pPr>
        <w:widowControl/>
        <w:spacing w:line="480" w:lineRule="exact"/>
        <w:ind w:firstLine="560" w:firstLineChars="200"/>
        <w:rPr>
          <w:rFonts w:ascii="仿宋_GB2312" w:hAnsi="宋体" w:eastAsia="仿宋_GB2312" w:cs="宋体"/>
          <w:color w:val="auto"/>
          <w:kern w:val="0"/>
          <w:sz w:val="28"/>
          <w:szCs w:val="28"/>
          <w:highlight w:val="none"/>
        </w:rPr>
      </w:pPr>
      <w:r>
        <w:rPr>
          <w:rFonts w:hint="eastAsia" w:ascii="仿宋_GB2312" w:hAnsi="宋体" w:eastAsia="仿宋_GB2312" w:cs="宋体"/>
          <w:color w:val="auto"/>
          <w:kern w:val="0"/>
          <w:sz w:val="28"/>
          <w:szCs w:val="28"/>
          <w:highlight w:val="none"/>
        </w:rPr>
        <w:t>科研处将按照科研团队建设与管理办法对拟组建团队进行资格审查，并组织专家评审排序，报学院党委会审议通过后进行公示，拟立项团队经院内公示无异议后，正式立项建设。</w:t>
      </w:r>
    </w:p>
    <w:p w14:paraId="41481DB0">
      <w:pPr>
        <w:widowControl/>
        <w:spacing w:line="480" w:lineRule="exact"/>
        <w:ind w:firstLine="560" w:firstLineChars="200"/>
        <w:rPr>
          <w:rFonts w:ascii="仿宋_GB2312" w:hAnsi="宋体" w:eastAsia="仿宋_GB2312" w:cs="宋体"/>
          <w:color w:val="auto"/>
          <w:kern w:val="0"/>
          <w:sz w:val="28"/>
          <w:szCs w:val="28"/>
          <w:highlight w:val="none"/>
        </w:rPr>
      </w:pPr>
      <w:r>
        <w:rPr>
          <w:rFonts w:hint="eastAsia" w:ascii="仿宋_GB2312" w:hAnsi="宋体" w:eastAsia="仿宋_GB2312" w:cs="宋体"/>
          <w:color w:val="auto"/>
          <w:kern w:val="0"/>
          <w:sz w:val="28"/>
          <w:szCs w:val="28"/>
          <w:highlight w:val="none"/>
        </w:rPr>
        <w:t>1.申报。各</w:t>
      </w:r>
      <w:r>
        <w:rPr>
          <w:rFonts w:hint="eastAsia" w:ascii="仿宋_GB2312" w:hAnsi="宋体" w:eastAsia="仿宋_GB2312" w:cs="宋体"/>
          <w:color w:val="auto"/>
          <w:kern w:val="0"/>
          <w:sz w:val="28"/>
          <w:szCs w:val="28"/>
          <w:highlight w:val="none"/>
          <w:lang w:val="en-US" w:eastAsia="zh-CN"/>
        </w:rPr>
        <w:t>二级学院（部门）</w:t>
      </w:r>
      <w:r>
        <w:rPr>
          <w:rFonts w:hint="eastAsia" w:ascii="仿宋_GB2312" w:hAnsi="宋体" w:eastAsia="仿宋_GB2312" w:cs="宋体"/>
          <w:color w:val="auto"/>
          <w:kern w:val="0"/>
          <w:sz w:val="28"/>
          <w:szCs w:val="28"/>
          <w:highlight w:val="none"/>
        </w:rPr>
        <w:t>主要依托现有科研平台和重点学科负责组建，并组织团队向科研处申报。科研创新团队带头人须按照要求组织填写《学院科研创新团队建设项目申报书》，填写要严肃认真、实事求是、内容翔实、文字精炼，经所在</w:t>
      </w:r>
      <w:r>
        <w:rPr>
          <w:rFonts w:hint="eastAsia" w:ascii="仿宋_GB2312" w:hAnsi="宋体" w:eastAsia="仿宋_GB2312" w:cs="宋体"/>
          <w:color w:val="auto"/>
          <w:kern w:val="0"/>
          <w:sz w:val="28"/>
          <w:szCs w:val="28"/>
          <w:highlight w:val="none"/>
          <w:lang w:val="en-US" w:eastAsia="zh-CN"/>
        </w:rPr>
        <w:t>二级学</w:t>
      </w:r>
      <w:r>
        <w:rPr>
          <w:rFonts w:hint="eastAsia" w:ascii="仿宋_GB2312" w:hAnsi="宋体" w:eastAsia="仿宋_GB2312" w:cs="宋体"/>
          <w:color w:val="auto"/>
          <w:kern w:val="0"/>
          <w:sz w:val="28"/>
          <w:szCs w:val="28"/>
          <w:highlight w:val="none"/>
        </w:rPr>
        <w:t>院（部门）对团队的研究条件、建设任务和目标等进行科学的研究和论证，签署意见后报学院科研处。</w:t>
      </w:r>
    </w:p>
    <w:p w14:paraId="48BFBC39">
      <w:pPr>
        <w:widowControl/>
        <w:spacing w:line="480" w:lineRule="exact"/>
        <w:ind w:firstLine="560" w:firstLineChars="200"/>
        <w:rPr>
          <w:rFonts w:ascii="仿宋_GB2312" w:hAnsi="宋体" w:eastAsia="仿宋_GB2312" w:cs="宋体"/>
          <w:color w:val="auto"/>
          <w:kern w:val="0"/>
          <w:sz w:val="28"/>
          <w:szCs w:val="28"/>
          <w:highlight w:val="none"/>
        </w:rPr>
      </w:pPr>
      <w:r>
        <w:rPr>
          <w:rFonts w:hint="eastAsia" w:ascii="仿宋_GB2312" w:hAnsi="宋体" w:eastAsia="仿宋_GB2312" w:cs="宋体"/>
          <w:color w:val="auto"/>
          <w:kern w:val="0"/>
          <w:sz w:val="28"/>
          <w:szCs w:val="28"/>
          <w:highlight w:val="none"/>
        </w:rPr>
        <w:t>2.科研处按照“依靠专家、公平合理、鼓励创新、择优支持”的原则，对申报材料进行资格审核，审核通过后，由学院学术委员会（根据需要邀请校外专家）对团队研究方向的先进性、人员构成的合理性、经费预算、预期目标的实现性以及科研的基础条件、科研环境等进行评议，并根据其研究计划和任务目标，提出支持和资助意见，报学院党委会审议通过后进行公示。</w:t>
      </w:r>
    </w:p>
    <w:p w14:paraId="62424EC5">
      <w:pPr>
        <w:widowControl/>
        <w:spacing w:line="480" w:lineRule="exact"/>
        <w:ind w:firstLine="560" w:firstLineChars="200"/>
        <w:rPr>
          <w:rFonts w:ascii="仿宋_GB2312" w:hAnsi="宋体" w:eastAsia="仿宋_GB2312" w:cs="宋体"/>
          <w:color w:val="auto"/>
          <w:kern w:val="0"/>
          <w:sz w:val="28"/>
          <w:szCs w:val="28"/>
          <w:highlight w:val="none"/>
        </w:rPr>
      </w:pPr>
      <w:r>
        <w:rPr>
          <w:rFonts w:hint="eastAsia" w:ascii="仿宋_GB2312" w:hAnsi="宋体" w:eastAsia="仿宋_GB2312" w:cs="宋体"/>
          <w:color w:val="auto"/>
          <w:kern w:val="0"/>
          <w:sz w:val="28"/>
          <w:szCs w:val="28"/>
          <w:highlight w:val="none"/>
        </w:rPr>
        <w:t>3.公示期满无异议的，学院进行经费配套，创新团队正式开展工作。</w:t>
      </w:r>
    </w:p>
    <w:p w14:paraId="4395ED2E">
      <w:pPr>
        <w:keepNext w:val="0"/>
        <w:keepLines w:val="0"/>
        <w:pageBreakBefore w:val="0"/>
        <w:widowControl/>
        <w:kinsoku/>
        <w:wordWrap/>
        <w:overflowPunct/>
        <w:topLinePunct w:val="0"/>
        <w:autoSpaceDE/>
        <w:autoSpaceDN/>
        <w:bidi w:val="0"/>
        <w:adjustRightInd/>
        <w:snapToGrid/>
        <w:spacing w:before="157" w:beforeLines="50" w:line="480" w:lineRule="exact"/>
        <w:ind w:firstLine="562" w:firstLineChars="200"/>
        <w:textAlignment w:val="auto"/>
        <w:rPr>
          <w:rFonts w:hint="eastAsia" w:ascii="仿宋_GB2312" w:hAnsi="宋体" w:eastAsia="仿宋_GB2312" w:cs="宋体"/>
          <w:b/>
          <w:color w:val="auto"/>
          <w:kern w:val="0"/>
          <w:sz w:val="28"/>
          <w:szCs w:val="28"/>
          <w:highlight w:val="none"/>
        </w:rPr>
      </w:pPr>
      <w:r>
        <w:rPr>
          <w:rFonts w:hint="eastAsia" w:ascii="仿宋_GB2312" w:hAnsi="宋体" w:eastAsia="仿宋_GB2312" w:cs="宋体"/>
          <w:b/>
          <w:color w:val="auto"/>
          <w:kern w:val="0"/>
          <w:sz w:val="28"/>
          <w:szCs w:val="28"/>
          <w:highlight w:val="none"/>
        </w:rPr>
        <w:t>四、团队建设与验收考核要求</w:t>
      </w:r>
    </w:p>
    <w:p w14:paraId="7343C561">
      <w:pPr>
        <w:widowControl/>
        <w:spacing w:line="480" w:lineRule="exact"/>
        <w:ind w:firstLine="560" w:firstLineChars="200"/>
        <w:rPr>
          <w:rFonts w:ascii="仿宋_GB2312" w:hAnsi="宋体" w:eastAsia="仿宋_GB2312" w:cs="宋体"/>
          <w:color w:val="auto"/>
          <w:kern w:val="0"/>
          <w:sz w:val="28"/>
          <w:szCs w:val="28"/>
          <w:highlight w:val="none"/>
        </w:rPr>
      </w:pPr>
      <w:r>
        <w:rPr>
          <w:rFonts w:hint="eastAsia" w:ascii="仿宋_GB2312" w:hAnsi="宋体" w:eastAsia="仿宋_GB2312" w:cs="宋体"/>
          <w:color w:val="auto"/>
          <w:kern w:val="0"/>
          <w:sz w:val="28"/>
          <w:szCs w:val="28"/>
          <w:highlight w:val="none"/>
        </w:rPr>
        <w:t>按学院科研创新团队建设与管理办法文件要求</w:t>
      </w:r>
      <w:r>
        <w:rPr>
          <w:rFonts w:ascii="仿宋_GB2312" w:hAnsi="宋体" w:eastAsia="仿宋_GB2312" w:cs="宋体"/>
          <w:color w:val="auto"/>
          <w:kern w:val="0"/>
          <w:sz w:val="28"/>
          <w:szCs w:val="28"/>
          <w:highlight w:val="none"/>
        </w:rPr>
        <w:t>执行。</w:t>
      </w:r>
      <w:r>
        <w:rPr>
          <w:rFonts w:hint="eastAsia" w:ascii="仿宋_GB2312" w:hAnsi="宋体" w:eastAsia="仿宋_GB2312" w:cs="宋体"/>
          <w:color w:val="auto"/>
          <w:kern w:val="0"/>
          <w:sz w:val="28"/>
          <w:szCs w:val="28"/>
          <w:highlight w:val="none"/>
        </w:rPr>
        <w:t>科研创新团队实行计划立项、年度考核、终期验收的项目管理模式，由科研处统一组织实施。</w:t>
      </w:r>
    </w:p>
    <w:p w14:paraId="7252EDB0">
      <w:pPr>
        <w:widowControl/>
        <w:spacing w:line="480" w:lineRule="exact"/>
        <w:ind w:firstLine="560" w:firstLineChars="200"/>
        <w:rPr>
          <w:rFonts w:ascii="仿宋_GB2312" w:hAnsi="宋体" w:eastAsia="仿宋_GB2312" w:cs="宋体"/>
          <w:color w:val="auto"/>
          <w:kern w:val="0"/>
          <w:sz w:val="28"/>
          <w:szCs w:val="28"/>
          <w:highlight w:val="none"/>
        </w:rPr>
      </w:pPr>
      <w:r>
        <w:rPr>
          <w:rFonts w:hint="eastAsia" w:ascii="仿宋_GB2312" w:hAnsi="宋体" w:eastAsia="仿宋_GB2312" w:cs="宋体"/>
          <w:color w:val="auto"/>
          <w:kern w:val="0"/>
          <w:sz w:val="28"/>
          <w:szCs w:val="28"/>
          <w:highlight w:val="none"/>
        </w:rPr>
        <w:t>1．各</w:t>
      </w:r>
      <w:r>
        <w:rPr>
          <w:rFonts w:hint="eastAsia" w:ascii="仿宋_GB2312" w:hAnsi="宋体" w:eastAsia="仿宋_GB2312" w:cs="宋体"/>
          <w:color w:val="auto"/>
          <w:kern w:val="0"/>
          <w:sz w:val="28"/>
          <w:szCs w:val="28"/>
          <w:highlight w:val="none"/>
          <w:lang w:val="en-US" w:eastAsia="zh-CN"/>
        </w:rPr>
        <w:t>二级学</w:t>
      </w:r>
      <w:r>
        <w:rPr>
          <w:rFonts w:hint="eastAsia" w:ascii="仿宋_GB2312" w:hAnsi="宋体" w:eastAsia="仿宋_GB2312" w:cs="宋体"/>
          <w:color w:val="auto"/>
          <w:kern w:val="0"/>
          <w:sz w:val="28"/>
          <w:szCs w:val="28"/>
          <w:highlight w:val="none"/>
        </w:rPr>
        <w:t>院积极协助和支持团队带头人按照既定建设目标制订切实可行的团队建设方案，做好团队的日常管理工作。</w:t>
      </w:r>
    </w:p>
    <w:p w14:paraId="59946463">
      <w:pPr>
        <w:widowControl/>
        <w:spacing w:line="480" w:lineRule="exact"/>
        <w:ind w:firstLine="560" w:firstLineChars="200"/>
        <w:rPr>
          <w:rFonts w:ascii="仿宋_GB2312" w:hAnsi="宋体" w:eastAsia="仿宋_GB2312" w:cs="宋体"/>
          <w:color w:val="auto"/>
          <w:kern w:val="0"/>
          <w:sz w:val="28"/>
          <w:szCs w:val="28"/>
          <w:highlight w:val="none"/>
        </w:rPr>
      </w:pPr>
      <w:r>
        <w:rPr>
          <w:rFonts w:hint="eastAsia" w:ascii="仿宋_GB2312" w:hAnsi="宋体" w:eastAsia="仿宋_GB2312" w:cs="宋体"/>
          <w:color w:val="auto"/>
          <w:kern w:val="0"/>
          <w:sz w:val="28"/>
          <w:szCs w:val="28"/>
          <w:highlight w:val="none"/>
        </w:rPr>
        <w:t>2.团队必须组织成员开展经常性的学术交流，营造开拓创新、团结合作、共享成果的良好学术氛围。</w:t>
      </w:r>
    </w:p>
    <w:p w14:paraId="3746E37D">
      <w:pPr>
        <w:widowControl/>
        <w:spacing w:line="480" w:lineRule="exact"/>
        <w:ind w:firstLine="560" w:firstLineChars="200"/>
        <w:rPr>
          <w:rFonts w:ascii="仿宋_GB2312" w:hAnsi="宋体" w:eastAsia="仿宋_GB2312" w:cs="宋体"/>
          <w:color w:val="auto"/>
          <w:kern w:val="0"/>
          <w:sz w:val="28"/>
          <w:szCs w:val="28"/>
          <w:highlight w:val="none"/>
        </w:rPr>
      </w:pPr>
      <w:r>
        <w:rPr>
          <w:rFonts w:ascii="仿宋_GB2312" w:hAnsi="宋体" w:eastAsia="仿宋_GB2312" w:cs="宋体"/>
          <w:color w:val="auto"/>
          <w:kern w:val="0"/>
          <w:sz w:val="28"/>
          <w:szCs w:val="28"/>
          <w:highlight w:val="none"/>
        </w:rPr>
        <w:t>3</w:t>
      </w:r>
      <w:r>
        <w:rPr>
          <w:rFonts w:hint="eastAsia" w:ascii="仿宋_GB2312" w:hAnsi="宋体" w:eastAsia="仿宋_GB2312" w:cs="宋体"/>
          <w:color w:val="auto"/>
          <w:kern w:val="0"/>
          <w:sz w:val="28"/>
          <w:szCs w:val="28"/>
          <w:highlight w:val="none"/>
        </w:rPr>
        <w:t>.根据项目实施需要，组成人员允许有所调整，人员调整应报科研处备案。</w:t>
      </w:r>
    </w:p>
    <w:p w14:paraId="47BEEB51">
      <w:pPr>
        <w:widowControl/>
        <w:spacing w:line="480" w:lineRule="exact"/>
        <w:ind w:firstLine="560" w:firstLineChars="200"/>
        <w:rPr>
          <w:rFonts w:hint="eastAsia" w:ascii="仿宋_GB2312" w:hAnsi="宋体" w:eastAsia="仿宋_GB2312" w:cs="宋体"/>
          <w:color w:val="auto"/>
          <w:kern w:val="0"/>
          <w:sz w:val="28"/>
          <w:szCs w:val="28"/>
          <w:highlight w:val="none"/>
          <w:lang w:eastAsia="zh-CN"/>
        </w:rPr>
      </w:pPr>
      <w:r>
        <w:rPr>
          <w:rFonts w:ascii="仿宋_GB2312" w:hAnsi="宋体" w:eastAsia="仿宋_GB2312" w:cs="宋体"/>
          <w:color w:val="auto"/>
          <w:kern w:val="0"/>
          <w:sz w:val="28"/>
          <w:szCs w:val="28"/>
          <w:highlight w:val="none"/>
        </w:rPr>
        <w:t>4</w:t>
      </w:r>
      <w:r>
        <w:rPr>
          <w:rFonts w:hint="eastAsia" w:ascii="仿宋_GB2312" w:hAnsi="宋体" w:eastAsia="仿宋_GB2312" w:cs="宋体"/>
          <w:color w:val="auto"/>
          <w:kern w:val="0"/>
          <w:sz w:val="28"/>
          <w:szCs w:val="28"/>
          <w:highlight w:val="none"/>
        </w:rPr>
        <w:t>.建设期内，团队按要求参加年度考核；建设期满，团队按科研创新团队建设与管理办法提交验收材料，由科研处组织专家评审验收并考核</w:t>
      </w:r>
      <w:r>
        <w:rPr>
          <w:rFonts w:hint="eastAsia" w:ascii="仿宋_GB2312" w:hAnsi="宋体" w:eastAsia="仿宋_GB2312" w:cs="宋体"/>
          <w:color w:val="auto"/>
          <w:kern w:val="0"/>
          <w:sz w:val="28"/>
          <w:szCs w:val="28"/>
          <w:highlight w:val="none"/>
          <w:lang w:eastAsia="zh-CN"/>
        </w:rPr>
        <w:t>。</w:t>
      </w:r>
    </w:p>
    <w:p w14:paraId="73B585CB">
      <w:pPr>
        <w:widowControl/>
        <w:spacing w:line="480" w:lineRule="exact"/>
        <w:ind w:firstLine="560" w:firstLineChars="200"/>
        <w:rPr>
          <w:rFonts w:hint="default" w:ascii="仿宋_GB2312" w:hAnsi="宋体" w:eastAsia="仿宋_GB2312" w:cs="宋体"/>
          <w:color w:val="auto"/>
          <w:kern w:val="0"/>
          <w:sz w:val="28"/>
          <w:szCs w:val="28"/>
          <w:highlight w:val="none"/>
          <w:lang w:val="en-US" w:eastAsia="zh-CN"/>
        </w:rPr>
      </w:pPr>
      <w:r>
        <w:rPr>
          <w:rFonts w:hint="eastAsia" w:ascii="仿宋_GB2312" w:hAnsi="宋体" w:eastAsia="仿宋_GB2312" w:cs="宋体"/>
          <w:color w:val="auto"/>
          <w:kern w:val="0"/>
          <w:sz w:val="28"/>
          <w:szCs w:val="28"/>
          <w:highlight w:val="none"/>
          <w:lang w:val="en-US" w:eastAsia="zh-CN"/>
        </w:rPr>
        <w:t>5.在建设期限内团队成员不得申请或加入新的科研创新团队。</w:t>
      </w:r>
    </w:p>
    <w:p w14:paraId="6347885B">
      <w:pPr>
        <w:keepNext w:val="0"/>
        <w:keepLines w:val="0"/>
        <w:pageBreakBefore w:val="0"/>
        <w:widowControl/>
        <w:kinsoku/>
        <w:wordWrap/>
        <w:overflowPunct/>
        <w:topLinePunct w:val="0"/>
        <w:autoSpaceDE/>
        <w:autoSpaceDN/>
        <w:bidi w:val="0"/>
        <w:adjustRightInd/>
        <w:snapToGrid/>
        <w:spacing w:before="157" w:beforeLines="50" w:line="480" w:lineRule="exact"/>
        <w:ind w:firstLine="562" w:firstLineChars="200"/>
        <w:textAlignment w:val="auto"/>
        <w:rPr>
          <w:rFonts w:hint="eastAsia" w:ascii="仿宋_GB2312" w:hAnsi="宋体" w:eastAsia="仿宋_GB2312" w:cs="宋体"/>
          <w:b/>
          <w:color w:val="auto"/>
          <w:kern w:val="0"/>
          <w:sz w:val="28"/>
          <w:szCs w:val="28"/>
          <w:highlight w:val="none"/>
        </w:rPr>
      </w:pPr>
      <w:r>
        <w:rPr>
          <w:rFonts w:hint="eastAsia" w:ascii="仿宋_GB2312" w:hAnsi="宋体" w:eastAsia="仿宋_GB2312" w:cs="宋体"/>
          <w:b/>
          <w:color w:val="auto"/>
          <w:kern w:val="0"/>
          <w:sz w:val="28"/>
          <w:szCs w:val="28"/>
          <w:highlight w:val="none"/>
        </w:rPr>
        <w:t>五、其他</w:t>
      </w:r>
    </w:p>
    <w:p w14:paraId="60826FEC">
      <w:pPr>
        <w:widowControl/>
        <w:spacing w:line="480" w:lineRule="exact"/>
        <w:ind w:firstLine="560" w:firstLineChars="200"/>
        <w:rPr>
          <w:rFonts w:hint="eastAsia" w:ascii="仿宋_GB2312" w:hAnsi="ˎ̥" w:eastAsia="仿宋_GB2312" w:cs="宋体"/>
          <w:color w:val="auto"/>
          <w:kern w:val="0"/>
          <w:sz w:val="28"/>
          <w:szCs w:val="28"/>
          <w:highlight w:val="none"/>
        </w:rPr>
      </w:pPr>
      <w:r>
        <w:rPr>
          <w:rFonts w:hint="eastAsia" w:ascii="仿宋_GB2312" w:hAnsi="ˎ̥" w:eastAsia="仿宋_GB2312" w:cs="宋体"/>
          <w:color w:val="auto"/>
          <w:kern w:val="0"/>
          <w:sz w:val="28"/>
          <w:szCs w:val="28"/>
          <w:highlight w:val="none"/>
        </w:rPr>
        <w:t>联系人</w:t>
      </w:r>
      <w:r>
        <w:rPr>
          <w:rFonts w:ascii="仿宋_GB2312" w:hAnsi="ˎ̥" w:eastAsia="仿宋_GB2312" w:cs="宋体"/>
          <w:color w:val="auto"/>
          <w:kern w:val="0"/>
          <w:sz w:val="28"/>
          <w:szCs w:val="28"/>
          <w:highlight w:val="none"/>
        </w:rPr>
        <w:t>：</w:t>
      </w:r>
      <w:r>
        <w:rPr>
          <w:rFonts w:hint="eastAsia" w:ascii="仿宋_GB2312" w:hAnsi="ˎ̥" w:eastAsia="仿宋_GB2312" w:cs="宋体"/>
          <w:color w:val="auto"/>
          <w:kern w:val="0"/>
          <w:sz w:val="28"/>
          <w:szCs w:val="28"/>
          <w:highlight w:val="none"/>
          <w:lang w:val="en-US" w:eastAsia="zh-CN"/>
        </w:rPr>
        <w:t>王冬梅</w:t>
      </w:r>
      <w:r>
        <w:rPr>
          <w:rFonts w:hint="eastAsia" w:ascii="仿宋_GB2312" w:hAnsi="ˎ̥" w:eastAsia="仿宋_GB2312" w:cs="宋体"/>
          <w:color w:val="auto"/>
          <w:kern w:val="0"/>
          <w:sz w:val="28"/>
          <w:szCs w:val="28"/>
          <w:highlight w:val="none"/>
        </w:rPr>
        <w:t xml:space="preserve"> </w:t>
      </w:r>
      <w:r>
        <w:rPr>
          <w:rFonts w:ascii="仿宋_GB2312" w:hAnsi="ˎ̥" w:eastAsia="仿宋_GB2312" w:cs="宋体"/>
          <w:color w:val="auto"/>
          <w:kern w:val="0"/>
          <w:sz w:val="28"/>
          <w:szCs w:val="28"/>
          <w:highlight w:val="none"/>
        </w:rPr>
        <w:t xml:space="preserve">       </w:t>
      </w:r>
      <w:r>
        <w:rPr>
          <w:rFonts w:hint="eastAsia" w:ascii="仿宋_GB2312" w:hAnsi="ˎ̥" w:eastAsia="仿宋_GB2312" w:cs="宋体"/>
          <w:color w:val="auto"/>
          <w:kern w:val="0"/>
          <w:sz w:val="28"/>
          <w:szCs w:val="28"/>
          <w:highlight w:val="none"/>
          <w:lang w:val="en-US" w:eastAsia="zh-CN"/>
        </w:rPr>
        <w:t>吴欢欢</w:t>
      </w:r>
      <w:r>
        <w:rPr>
          <w:rFonts w:hint="eastAsia" w:ascii="仿宋_GB2312" w:hAnsi="ˎ̥" w:eastAsia="仿宋_GB2312" w:cs="宋体"/>
          <w:color w:val="auto"/>
          <w:kern w:val="0"/>
          <w:sz w:val="28"/>
          <w:szCs w:val="28"/>
          <w:highlight w:val="none"/>
        </w:rPr>
        <w:t xml:space="preserve">  </w:t>
      </w:r>
      <w:r>
        <w:rPr>
          <w:rFonts w:ascii="仿宋_GB2312" w:hAnsi="ˎ̥" w:eastAsia="仿宋_GB2312" w:cs="宋体"/>
          <w:color w:val="auto"/>
          <w:kern w:val="0"/>
          <w:sz w:val="28"/>
          <w:szCs w:val="28"/>
          <w:highlight w:val="none"/>
        </w:rPr>
        <w:t xml:space="preserve">     </w:t>
      </w:r>
    </w:p>
    <w:p w14:paraId="3CB1A984">
      <w:pPr>
        <w:widowControl/>
        <w:spacing w:line="480" w:lineRule="exact"/>
        <w:ind w:firstLine="560" w:firstLineChars="200"/>
        <w:rPr>
          <w:rFonts w:hint="eastAsia" w:ascii="仿宋_GB2312" w:hAnsi="ˎ̥" w:eastAsia="仿宋_GB2312" w:cs="宋体"/>
          <w:color w:val="auto"/>
          <w:kern w:val="0"/>
          <w:sz w:val="28"/>
          <w:szCs w:val="28"/>
          <w:highlight w:val="none"/>
        </w:rPr>
      </w:pPr>
      <w:r>
        <w:rPr>
          <w:rFonts w:hint="eastAsia" w:ascii="仿宋_GB2312" w:hAnsi="ˎ̥" w:eastAsia="仿宋_GB2312" w:cs="宋体"/>
          <w:color w:val="auto"/>
          <w:kern w:val="0"/>
          <w:sz w:val="28"/>
          <w:szCs w:val="28"/>
          <w:highlight w:val="none"/>
        </w:rPr>
        <w:t>电  话</w:t>
      </w:r>
      <w:r>
        <w:rPr>
          <w:rFonts w:ascii="仿宋_GB2312" w:hAnsi="ˎ̥" w:eastAsia="仿宋_GB2312" w:cs="宋体"/>
          <w:color w:val="auto"/>
          <w:kern w:val="0"/>
          <w:sz w:val="28"/>
          <w:szCs w:val="28"/>
          <w:highlight w:val="none"/>
        </w:rPr>
        <w:t>：</w:t>
      </w:r>
      <w:r>
        <w:rPr>
          <w:rFonts w:hint="eastAsia" w:ascii="仿宋_GB2312" w:hAnsi="ˎ̥" w:eastAsia="仿宋_GB2312" w:cs="宋体"/>
          <w:color w:val="auto"/>
          <w:kern w:val="0"/>
          <w:sz w:val="28"/>
          <w:szCs w:val="28"/>
          <w:highlight w:val="none"/>
        </w:rPr>
        <w:t>0993-2059106</w:t>
      </w:r>
    </w:p>
    <w:p w14:paraId="4D66411B">
      <w:pPr>
        <w:widowControl/>
        <w:spacing w:line="480" w:lineRule="exact"/>
        <w:ind w:firstLine="560" w:firstLineChars="200"/>
        <w:rPr>
          <w:rFonts w:hint="default" w:ascii="仿宋_GB2312" w:hAnsi="ˎ̥" w:eastAsia="仿宋_GB2312" w:cs="宋体"/>
          <w:color w:val="auto"/>
          <w:kern w:val="0"/>
          <w:sz w:val="28"/>
          <w:szCs w:val="28"/>
          <w:highlight w:val="none"/>
          <w:lang w:val="en-US" w:eastAsia="zh-CN"/>
        </w:rPr>
      </w:pPr>
      <w:r>
        <w:rPr>
          <w:rFonts w:hint="eastAsia" w:ascii="仿宋_GB2312" w:hAnsi="ˎ̥" w:eastAsia="仿宋_GB2312" w:cs="宋体"/>
          <w:color w:val="auto"/>
          <w:kern w:val="0"/>
          <w:sz w:val="28"/>
          <w:szCs w:val="28"/>
          <w:highlight w:val="none"/>
        </w:rPr>
        <w:t xml:space="preserve">       </w:t>
      </w:r>
      <w:r>
        <w:rPr>
          <w:rFonts w:ascii="仿宋_GB2312" w:hAnsi="ˎ̥" w:eastAsia="仿宋_GB2312" w:cs="宋体"/>
          <w:color w:val="auto"/>
          <w:kern w:val="0"/>
          <w:sz w:val="28"/>
          <w:szCs w:val="28"/>
          <w:highlight w:val="none"/>
        </w:rPr>
        <w:t xml:space="preserve"> </w:t>
      </w:r>
      <w:r>
        <w:rPr>
          <w:rFonts w:hint="eastAsia" w:ascii="仿宋_GB2312" w:hAnsi="ˎ̥" w:eastAsia="仿宋_GB2312" w:cs="宋体"/>
          <w:color w:val="auto"/>
          <w:kern w:val="0"/>
          <w:sz w:val="28"/>
          <w:szCs w:val="28"/>
          <w:highlight w:val="none"/>
          <w:lang w:val="en-US" w:eastAsia="zh-CN"/>
        </w:rPr>
        <w:t>18999537725</w:t>
      </w:r>
      <w:r>
        <w:rPr>
          <w:rFonts w:hint="eastAsia" w:ascii="仿宋_GB2312" w:hAnsi="ˎ̥" w:eastAsia="仿宋_GB2312" w:cs="宋体"/>
          <w:color w:val="auto"/>
          <w:kern w:val="0"/>
          <w:sz w:val="28"/>
          <w:szCs w:val="28"/>
          <w:highlight w:val="none"/>
        </w:rPr>
        <w:t xml:space="preserve">   1</w:t>
      </w:r>
      <w:r>
        <w:rPr>
          <w:rFonts w:ascii="仿宋_GB2312" w:hAnsi="ˎ̥" w:eastAsia="仿宋_GB2312" w:cs="宋体"/>
          <w:color w:val="auto"/>
          <w:kern w:val="0"/>
          <w:sz w:val="28"/>
          <w:szCs w:val="28"/>
          <w:highlight w:val="none"/>
        </w:rPr>
        <w:t>8</w:t>
      </w:r>
      <w:r>
        <w:rPr>
          <w:rFonts w:hint="eastAsia" w:ascii="仿宋_GB2312" w:hAnsi="ˎ̥" w:eastAsia="仿宋_GB2312" w:cs="宋体"/>
          <w:color w:val="auto"/>
          <w:kern w:val="0"/>
          <w:sz w:val="28"/>
          <w:szCs w:val="28"/>
          <w:highlight w:val="none"/>
          <w:lang w:val="en-US" w:eastAsia="zh-CN"/>
        </w:rPr>
        <w:t>099930370</w:t>
      </w:r>
    </w:p>
    <w:p w14:paraId="0517F0D7">
      <w:pPr>
        <w:widowControl/>
        <w:spacing w:line="480" w:lineRule="exact"/>
        <w:ind w:firstLine="560" w:firstLineChars="200"/>
        <w:rPr>
          <w:rFonts w:ascii="仿宋_GB2312" w:hAnsi="宋体" w:eastAsia="仿宋_GB2312" w:cs="宋体"/>
          <w:color w:val="auto"/>
          <w:kern w:val="0"/>
          <w:sz w:val="28"/>
          <w:szCs w:val="28"/>
          <w:highlight w:val="none"/>
        </w:rPr>
      </w:pPr>
      <w:r>
        <w:rPr>
          <w:rFonts w:hint="eastAsia" w:ascii="仿宋_GB2312" w:hAnsi="ˎ̥" w:eastAsia="仿宋_GB2312" w:cs="宋体"/>
          <w:color w:val="auto"/>
          <w:kern w:val="0"/>
          <w:sz w:val="28"/>
          <w:szCs w:val="28"/>
          <w:highlight w:val="none"/>
        </w:rPr>
        <w:t>邮</w:t>
      </w:r>
      <w:r>
        <w:rPr>
          <w:rFonts w:hint="eastAsia" w:ascii="仿宋_GB2312" w:hAnsi="ˎ̥" w:eastAsia="仿宋_GB2312" w:cs="宋体"/>
          <w:color w:val="auto"/>
          <w:kern w:val="0"/>
          <w:sz w:val="28"/>
          <w:szCs w:val="28"/>
          <w:highlight w:val="none"/>
          <w:lang w:val="en-US" w:eastAsia="zh-CN"/>
        </w:rPr>
        <w:t xml:space="preserve">  </w:t>
      </w:r>
      <w:r>
        <w:rPr>
          <w:rFonts w:hint="eastAsia" w:ascii="仿宋_GB2312" w:hAnsi="ˎ̥" w:eastAsia="仿宋_GB2312" w:cs="宋体"/>
          <w:color w:val="auto"/>
          <w:kern w:val="0"/>
          <w:sz w:val="28"/>
          <w:szCs w:val="28"/>
          <w:highlight w:val="none"/>
        </w:rPr>
        <w:t>箱</w:t>
      </w:r>
      <w:r>
        <w:rPr>
          <w:rFonts w:ascii="仿宋_GB2312" w:hAnsi="ˎ̥" w:eastAsia="仿宋_GB2312" w:cs="宋体"/>
          <w:color w:val="auto"/>
          <w:kern w:val="0"/>
          <w:sz w:val="28"/>
          <w:szCs w:val="28"/>
          <w:highlight w:val="none"/>
        </w:rPr>
        <w:t>：xjszyky@163.com</w:t>
      </w:r>
      <w:r>
        <w:rPr>
          <w:rFonts w:hint="eastAsia" w:ascii="仿宋_GB2312" w:hAnsi="ˎ̥" w:eastAsia="仿宋_GB2312" w:cs="宋体"/>
          <w:color w:val="auto"/>
          <w:kern w:val="0"/>
          <w:sz w:val="28"/>
          <w:szCs w:val="28"/>
          <w:highlight w:val="none"/>
        </w:rPr>
        <w:t xml:space="preserve">  </w:t>
      </w:r>
      <w:bookmarkStart w:id="0" w:name="_GoBack"/>
      <w:bookmarkEnd w:id="0"/>
    </w:p>
    <w:p w14:paraId="3E98551D">
      <w:pPr>
        <w:widowControl/>
        <w:spacing w:line="480" w:lineRule="exact"/>
        <w:ind w:firstLine="560" w:firstLineChars="200"/>
        <w:rPr>
          <w:rFonts w:ascii="仿宋_GB2312" w:hAnsi="宋体" w:eastAsia="仿宋_GB2312" w:cs="宋体"/>
          <w:color w:val="auto"/>
          <w:kern w:val="0"/>
          <w:sz w:val="28"/>
          <w:szCs w:val="28"/>
          <w:highlight w:val="none"/>
        </w:rPr>
      </w:pPr>
    </w:p>
    <w:p w14:paraId="4DEF31F9">
      <w:pPr>
        <w:widowControl/>
        <w:spacing w:line="480" w:lineRule="exact"/>
        <w:rPr>
          <w:rFonts w:ascii="仿宋_GB2312" w:hAnsi="宋体" w:eastAsia="仿宋_GB2312" w:cs="宋体"/>
          <w:color w:val="auto"/>
          <w:kern w:val="0"/>
          <w:sz w:val="28"/>
          <w:szCs w:val="28"/>
          <w:highlight w:val="none"/>
        </w:rPr>
      </w:pPr>
    </w:p>
    <w:p w14:paraId="16C1293E">
      <w:pPr>
        <w:widowControl/>
        <w:spacing w:line="480" w:lineRule="exact"/>
        <w:ind w:firstLine="560" w:firstLineChars="200"/>
        <w:rPr>
          <w:rFonts w:ascii="仿宋_GB2312" w:hAnsi="宋体" w:eastAsia="仿宋_GB2312" w:cs="宋体"/>
          <w:color w:val="auto"/>
          <w:kern w:val="0"/>
          <w:sz w:val="28"/>
          <w:szCs w:val="28"/>
          <w:highlight w:val="none"/>
        </w:rPr>
      </w:pPr>
      <w:r>
        <w:rPr>
          <w:rFonts w:hint="eastAsia" w:ascii="仿宋_GB2312" w:hAnsi="宋体" w:eastAsia="仿宋_GB2312" w:cs="宋体"/>
          <w:color w:val="auto"/>
          <w:kern w:val="0"/>
          <w:sz w:val="28"/>
          <w:szCs w:val="28"/>
          <w:highlight w:val="none"/>
        </w:rPr>
        <w:t xml:space="preserve">                                   </w:t>
      </w:r>
      <w:r>
        <w:rPr>
          <w:rFonts w:ascii="仿宋_GB2312" w:hAnsi="宋体" w:eastAsia="仿宋_GB2312" w:cs="宋体"/>
          <w:color w:val="auto"/>
          <w:kern w:val="0"/>
          <w:sz w:val="28"/>
          <w:szCs w:val="28"/>
          <w:highlight w:val="none"/>
        </w:rPr>
        <w:t xml:space="preserve">       </w:t>
      </w:r>
      <w:r>
        <w:rPr>
          <w:rFonts w:hint="eastAsia" w:ascii="仿宋_GB2312" w:hAnsi="宋体" w:eastAsia="仿宋_GB2312" w:cs="宋体"/>
          <w:color w:val="auto"/>
          <w:kern w:val="0"/>
          <w:sz w:val="28"/>
          <w:szCs w:val="28"/>
          <w:highlight w:val="none"/>
        </w:rPr>
        <w:t>科研处</w:t>
      </w:r>
    </w:p>
    <w:p w14:paraId="526788C8">
      <w:pPr>
        <w:widowControl/>
        <w:spacing w:line="480" w:lineRule="exact"/>
        <w:ind w:firstLine="560" w:firstLineChars="200"/>
        <w:jc w:val="center"/>
        <w:rPr>
          <w:rFonts w:ascii="仿宋_GB2312" w:hAnsi="宋体" w:eastAsia="仿宋_GB2312" w:cs="宋体"/>
          <w:color w:val="auto"/>
          <w:kern w:val="0"/>
          <w:sz w:val="28"/>
          <w:szCs w:val="28"/>
          <w:highlight w:val="none"/>
        </w:rPr>
      </w:pPr>
      <w:r>
        <w:rPr>
          <w:rFonts w:ascii="仿宋_GB2312" w:hAnsi="宋体" w:eastAsia="仿宋_GB2312" w:cs="宋体"/>
          <w:color w:val="auto"/>
          <w:kern w:val="0"/>
          <w:sz w:val="28"/>
          <w:szCs w:val="28"/>
          <w:highlight w:val="none"/>
        </w:rPr>
        <w:t xml:space="preserve">                              </w:t>
      </w:r>
      <w:r>
        <w:rPr>
          <w:rFonts w:hint="eastAsia" w:ascii="仿宋_GB2312" w:hAnsi="宋体" w:eastAsia="仿宋_GB2312" w:cs="宋体"/>
          <w:color w:val="auto"/>
          <w:kern w:val="0"/>
          <w:sz w:val="28"/>
          <w:szCs w:val="28"/>
          <w:highlight w:val="none"/>
        </w:rPr>
        <w:t>202</w:t>
      </w:r>
      <w:r>
        <w:rPr>
          <w:rFonts w:hint="eastAsia" w:ascii="仿宋_GB2312" w:hAnsi="宋体" w:eastAsia="仿宋_GB2312" w:cs="宋体"/>
          <w:color w:val="auto"/>
          <w:kern w:val="0"/>
          <w:sz w:val="28"/>
          <w:szCs w:val="28"/>
          <w:highlight w:val="none"/>
          <w:lang w:val="en-US" w:eastAsia="zh-CN"/>
        </w:rPr>
        <w:t>5</w:t>
      </w:r>
      <w:r>
        <w:rPr>
          <w:rFonts w:hint="eastAsia" w:ascii="仿宋_GB2312" w:hAnsi="宋体" w:eastAsia="仿宋_GB2312" w:cs="宋体"/>
          <w:color w:val="auto"/>
          <w:kern w:val="0"/>
          <w:sz w:val="28"/>
          <w:szCs w:val="28"/>
          <w:highlight w:val="none"/>
        </w:rPr>
        <w:t>年</w:t>
      </w:r>
      <w:r>
        <w:rPr>
          <w:rFonts w:hint="eastAsia" w:ascii="仿宋_GB2312" w:hAnsi="宋体" w:eastAsia="仿宋_GB2312" w:cs="宋体"/>
          <w:color w:val="auto"/>
          <w:kern w:val="0"/>
          <w:sz w:val="28"/>
          <w:szCs w:val="28"/>
          <w:highlight w:val="none"/>
          <w:lang w:val="en-US" w:eastAsia="zh-CN"/>
        </w:rPr>
        <w:t>9</w:t>
      </w:r>
      <w:r>
        <w:rPr>
          <w:rFonts w:hint="eastAsia" w:ascii="仿宋_GB2312" w:hAnsi="宋体" w:eastAsia="仿宋_GB2312" w:cs="宋体"/>
          <w:color w:val="auto"/>
          <w:kern w:val="0"/>
          <w:sz w:val="28"/>
          <w:szCs w:val="28"/>
          <w:highlight w:val="none"/>
        </w:rPr>
        <w:t>月</w:t>
      </w:r>
      <w:r>
        <w:rPr>
          <w:rFonts w:hint="eastAsia" w:ascii="仿宋_GB2312" w:hAnsi="宋体" w:eastAsia="仿宋_GB2312" w:cs="宋体"/>
          <w:color w:val="auto"/>
          <w:kern w:val="0"/>
          <w:sz w:val="28"/>
          <w:szCs w:val="28"/>
          <w:highlight w:val="none"/>
          <w:lang w:val="en-US" w:eastAsia="zh-CN"/>
        </w:rPr>
        <w:t>29</w:t>
      </w:r>
      <w:r>
        <w:rPr>
          <w:rFonts w:hint="eastAsia" w:ascii="仿宋_GB2312" w:hAnsi="宋体" w:eastAsia="仿宋_GB2312" w:cs="宋体"/>
          <w:color w:val="auto"/>
          <w:kern w:val="0"/>
          <w:sz w:val="28"/>
          <w:szCs w:val="28"/>
          <w:highlight w:val="none"/>
        </w:rPr>
        <w:t>日</w:t>
      </w:r>
    </w:p>
    <w:sectPr>
      <w:pgSz w:w="11906" w:h="16838"/>
      <w:pgMar w:top="1501" w:right="1418" w:bottom="1257" w:left="1418"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embedRegular r:id="rId1" w:fontKey="{8134F165-465F-4E35-AC4B-AA1700573213}"/>
  </w:font>
  <w:font w:name="方正公文小标宋">
    <w:panose1 w:val="02000500000000000000"/>
    <w:charset w:val="86"/>
    <w:family w:val="auto"/>
    <w:pitch w:val="default"/>
    <w:sig w:usb0="A00002BF" w:usb1="38CF7CFA" w:usb2="00000016" w:usb3="00000000" w:csb0="00040001" w:csb1="00000000"/>
    <w:embedRegular r:id="rId2" w:fontKey="{B35D6990-D87C-462D-8060-A92A10F79461}"/>
  </w:font>
  <w:font w:name="仿宋_GB2312">
    <w:panose1 w:val="02010609030101010101"/>
    <w:charset w:val="86"/>
    <w:family w:val="modern"/>
    <w:pitch w:val="default"/>
    <w:sig w:usb0="00000001" w:usb1="080E0000" w:usb2="00000000" w:usb3="00000000" w:csb0="00040000" w:csb1="00000000"/>
    <w:embedRegular r:id="rId3" w:fontKey="{86B3CF18-71EE-4165-99D9-0A819FB390E0}"/>
  </w:font>
  <w:font w:name="ˎ̥">
    <w:altName w:val="Times New Roman"/>
    <w:panose1 w:val="00000000000000000000"/>
    <w:charset w:val="00"/>
    <w:family w:val="roman"/>
    <w:pitch w:val="default"/>
    <w:sig w:usb0="00000000" w:usb1="00000000" w:usb2="00000000" w:usb3="00000000" w:csb0="00000000" w:csb1="00000000"/>
    <w:embedRegular r:id="rId4" w:fontKey="{6AB10A32-C047-45F9-93DC-90101C7EA5C6}"/>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EwMzVhYjM0ZmE2Y2Y5Y2I3ZDA3MTRjY2Q5M2Q0YjAifQ=="/>
  </w:docVars>
  <w:rsids>
    <w:rsidRoot w:val="00C33FCB"/>
    <w:rsid w:val="0001643B"/>
    <w:rsid w:val="00020771"/>
    <w:rsid w:val="00036D5B"/>
    <w:rsid w:val="00056CD8"/>
    <w:rsid w:val="0006570D"/>
    <w:rsid w:val="000B470F"/>
    <w:rsid w:val="000E143B"/>
    <w:rsid w:val="000E19F7"/>
    <w:rsid w:val="000E4335"/>
    <w:rsid w:val="000F0FBE"/>
    <w:rsid w:val="001268CF"/>
    <w:rsid w:val="00143904"/>
    <w:rsid w:val="00171E93"/>
    <w:rsid w:val="00184FE5"/>
    <w:rsid w:val="001958F7"/>
    <w:rsid w:val="001A05D2"/>
    <w:rsid w:val="001B18DA"/>
    <w:rsid w:val="001B7C6D"/>
    <w:rsid w:val="001E6302"/>
    <w:rsid w:val="00202947"/>
    <w:rsid w:val="0021167F"/>
    <w:rsid w:val="00222A73"/>
    <w:rsid w:val="002401A1"/>
    <w:rsid w:val="0025403D"/>
    <w:rsid w:val="00260383"/>
    <w:rsid w:val="00281B7B"/>
    <w:rsid w:val="00286DFE"/>
    <w:rsid w:val="0029459A"/>
    <w:rsid w:val="002A6D37"/>
    <w:rsid w:val="002C7422"/>
    <w:rsid w:val="002D6638"/>
    <w:rsid w:val="002D7D19"/>
    <w:rsid w:val="002F6A7D"/>
    <w:rsid w:val="003036AF"/>
    <w:rsid w:val="0031595D"/>
    <w:rsid w:val="003171CA"/>
    <w:rsid w:val="00346E7F"/>
    <w:rsid w:val="00362B8A"/>
    <w:rsid w:val="00365BD6"/>
    <w:rsid w:val="003E3581"/>
    <w:rsid w:val="004017DB"/>
    <w:rsid w:val="00407020"/>
    <w:rsid w:val="00423120"/>
    <w:rsid w:val="004324DA"/>
    <w:rsid w:val="004531BF"/>
    <w:rsid w:val="004663CB"/>
    <w:rsid w:val="00471205"/>
    <w:rsid w:val="00473908"/>
    <w:rsid w:val="004768D3"/>
    <w:rsid w:val="004A0331"/>
    <w:rsid w:val="004B03D1"/>
    <w:rsid w:val="004C2642"/>
    <w:rsid w:val="004F1884"/>
    <w:rsid w:val="0050769E"/>
    <w:rsid w:val="00524ED8"/>
    <w:rsid w:val="005554CE"/>
    <w:rsid w:val="0056190A"/>
    <w:rsid w:val="005820DC"/>
    <w:rsid w:val="005B158D"/>
    <w:rsid w:val="005D3113"/>
    <w:rsid w:val="005F1E6B"/>
    <w:rsid w:val="005F39DD"/>
    <w:rsid w:val="00612F65"/>
    <w:rsid w:val="00625924"/>
    <w:rsid w:val="0063773A"/>
    <w:rsid w:val="0063781A"/>
    <w:rsid w:val="0064338C"/>
    <w:rsid w:val="00645A74"/>
    <w:rsid w:val="00690949"/>
    <w:rsid w:val="006B0933"/>
    <w:rsid w:val="006C2EA5"/>
    <w:rsid w:val="006C48A4"/>
    <w:rsid w:val="006E042A"/>
    <w:rsid w:val="006E6B78"/>
    <w:rsid w:val="007018C5"/>
    <w:rsid w:val="007304CC"/>
    <w:rsid w:val="00733AC6"/>
    <w:rsid w:val="007459E5"/>
    <w:rsid w:val="00775E23"/>
    <w:rsid w:val="00796479"/>
    <w:rsid w:val="007D1C27"/>
    <w:rsid w:val="007D4BD0"/>
    <w:rsid w:val="007D6D0A"/>
    <w:rsid w:val="008141D4"/>
    <w:rsid w:val="00822B15"/>
    <w:rsid w:val="0083085A"/>
    <w:rsid w:val="00830920"/>
    <w:rsid w:val="0084588E"/>
    <w:rsid w:val="00850A13"/>
    <w:rsid w:val="00882173"/>
    <w:rsid w:val="008B2B0A"/>
    <w:rsid w:val="008B4AB6"/>
    <w:rsid w:val="008B68CB"/>
    <w:rsid w:val="008E6FA1"/>
    <w:rsid w:val="008F7E29"/>
    <w:rsid w:val="00900F82"/>
    <w:rsid w:val="009016FC"/>
    <w:rsid w:val="00924825"/>
    <w:rsid w:val="00946469"/>
    <w:rsid w:val="009573EC"/>
    <w:rsid w:val="009806E4"/>
    <w:rsid w:val="00980770"/>
    <w:rsid w:val="009D5F26"/>
    <w:rsid w:val="009F542C"/>
    <w:rsid w:val="00A36F38"/>
    <w:rsid w:val="00A82408"/>
    <w:rsid w:val="00A87EC4"/>
    <w:rsid w:val="00A90BC2"/>
    <w:rsid w:val="00AA0EFE"/>
    <w:rsid w:val="00AA51C0"/>
    <w:rsid w:val="00AE3BE0"/>
    <w:rsid w:val="00B02625"/>
    <w:rsid w:val="00B959F6"/>
    <w:rsid w:val="00BA346B"/>
    <w:rsid w:val="00BA5A35"/>
    <w:rsid w:val="00C164AD"/>
    <w:rsid w:val="00C24839"/>
    <w:rsid w:val="00C33FCB"/>
    <w:rsid w:val="00C44EEE"/>
    <w:rsid w:val="00C74579"/>
    <w:rsid w:val="00C8603F"/>
    <w:rsid w:val="00C9064D"/>
    <w:rsid w:val="00CA31AD"/>
    <w:rsid w:val="00CB6368"/>
    <w:rsid w:val="00D359C4"/>
    <w:rsid w:val="00D6327E"/>
    <w:rsid w:val="00D723A5"/>
    <w:rsid w:val="00D936E3"/>
    <w:rsid w:val="00DB672D"/>
    <w:rsid w:val="00DF5562"/>
    <w:rsid w:val="00E1200B"/>
    <w:rsid w:val="00E20F9B"/>
    <w:rsid w:val="00E41A5E"/>
    <w:rsid w:val="00E676EF"/>
    <w:rsid w:val="00E72FBC"/>
    <w:rsid w:val="00EB4AEB"/>
    <w:rsid w:val="00EF38A8"/>
    <w:rsid w:val="00EF7620"/>
    <w:rsid w:val="00F06ABE"/>
    <w:rsid w:val="00F25364"/>
    <w:rsid w:val="00F2590C"/>
    <w:rsid w:val="00F4790F"/>
    <w:rsid w:val="00F5199A"/>
    <w:rsid w:val="00F60ADF"/>
    <w:rsid w:val="00F83CF6"/>
    <w:rsid w:val="00FB7CDC"/>
    <w:rsid w:val="00FC07C3"/>
    <w:rsid w:val="00FD26C5"/>
    <w:rsid w:val="00FE4332"/>
    <w:rsid w:val="011C3A7E"/>
    <w:rsid w:val="01DA2A1F"/>
    <w:rsid w:val="0DE32407"/>
    <w:rsid w:val="0FA956AB"/>
    <w:rsid w:val="10BD5F7F"/>
    <w:rsid w:val="11BD2FD9"/>
    <w:rsid w:val="12E962EE"/>
    <w:rsid w:val="239028C4"/>
    <w:rsid w:val="27F1038C"/>
    <w:rsid w:val="43E7561F"/>
    <w:rsid w:val="4A1577A8"/>
    <w:rsid w:val="4B803F20"/>
    <w:rsid w:val="4BAB0135"/>
    <w:rsid w:val="529344C6"/>
    <w:rsid w:val="52B404CA"/>
    <w:rsid w:val="5C675762"/>
    <w:rsid w:val="61AE57C3"/>
    <w:rsid w:val="67AE2962"/>
    <w:rsid w:val="68C84B89"/>
    <w:rsid w:val="709B5D09"/>
    <w:rsid w:val="70C31A59"/>
    <w:rsid w:val="7E910D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Date"/>
    <w:basedOn w:val="1"/>
    <w:next w:val="1"/>
    <w:link w:val="9"/>
    <w:autoRedefine/>
    <w:semiHidden/>
    <w:unhideWhenUsed/>
    <w:qFormat/>
    <w:uiPriority w:val="99"/>
    <w:pPr>
      <w:ind w:left="100" w:leftChars="2500"/>
    </w:pPr>
  </w:style>
  <w:style w:type="paragraph" w:styleId="3">
    <w:name w:val="Balloon Text"/>
    <w:basedOn w:val="1"/>
    <w:link w:val="10"/>
    <w:semiHidden/>
    <w:unhideWhenUsed/>
    <w:qFormat/>
    <w:uiPriority w:val="99"/>
    <w:rPr>
      <w:sz w:val="18"/>
      <w:szCs w:val="18"/>
    </w:rPr>
  </w:style>
  <w:style w:type="paragraph" w:styleId="4">
    <w:name w:val="footer"/>
    <w:basedOn w:val="1"/>
    <w:link w:val="12"/>
    <w:autoRedefine/>
    <w:unhideWhenUsed/>
    <w:qFormat/>
    <w:uiPriority w:val="99"/>
    <w:pPr>
      <w:tabs>
        <w:tab w:val="center" w:pos="4153"/>
        <w:tab w:val="right" w:pos="8306"/>
      </w:tabs>
      <w:snapToGrid w:val="0"/>
      <w:jc w:val="left"/>
    </w:pPr>
    <w:rPr>
      <w:sz w:val="18"/>
      <w:szCs w:val="18"/>
    </w:rPr>
  </w:style>
  <w:style w:type="paragraph" w:styleId="5">
    <w:name w:val="header"/>
    <w:basedOn w:val="1"/>
    <w:link w:val="11"/>
    <w:autoRedefine/>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日期 字符"/>
    <w:basedOn w:val="8"/>
    <w:link w:val="2"/>
    <w:autoRedefine/>
    <w:semiHidden/>
    <w:qFormat/>
    <w:uiPriority w:val="99"/>
    <w:rPr>
      <w:rFonts w:ascii="Times New Roman" w:hAnsi="Times New Roman" w:eastAsia="宋体" w:cs="Times New Roman"/>
      <w:szCs w:val="24"/>
    </w:rPr>
  </w:style>
  <w:style w:type="character" w:customStyle="1" w:styleId="10">
    <w:name w:val="批注框文本 字符"/>
    <w:basedOn w:val="8"/>
    <w:link w:val="3"/>
    <w:autoRedefine/>
    <w:semiHidden/>
    <w:qFormat/>
    <w:uiPriority w:val="99"/>
    <w:rPr>
      <w:rFonts w:ascii="Times New Roman" w:hAnsi="Times New Roman" w:eastAsia="宋体" w:cs="Times New Roman"/>
      <w:sz w:val="18"/>
      <w:szCs w:val="18"/>
    </w:rPr>
  </w:style>
  <w:style w:type="character" w:customStyle="1" w:styleId="11">
    <w:name w:val="页眉 字符"/>
    <w:basedOn w:val="8"/>
    <w:link w:val="5"/>
    <w:autoRedefine/>
    <w:qFormat/>
    <w:uiPriority w:val="99"/>
    <w:rPr>
      <w:rFonts w:ascii="Times New Roman" w:hAnsi="Times New Roman" w:eastAsia="宋体" w:cs="Times New Roman"/>
      <w:sz w:val="18"/>
      <w:szCs w:val="18"/>
    </w:rPr>
  </w:style>
  <w:style w:type="character" w:customStyle="1" w:styleId="12">
    <w:name w:val="页脚 字符"/>
    <w:basedOn w:val="8"/>
    <w:link w:val="4"/>
    <w:autoRedefine/>
    <w:qFormat/>
    <w:uiPriority w:val="99"/>
    <w:rPr>
      <w:rFonts w:ascii="Times New Roman" w:hAnsi="Times New Roman" w:eastAsia="宋体" w:cs="Times New Roman"/>
      <w:sz w:val="18"/>
      <w:szCs w:val="18"/>
    </w:rPr>
  </w:style>
  <w:style w:type="paragraph" w:styleId="13">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微软公司</Company>
  <Pages>2</Pages>
  <Words>1138</Words>
  <Characters>1206</Characters>
  <Lines>9</Lines>
  <Paragraphs>2</Paragraphs>
  <TotalTime>33</TotalTime>
  <ScaleCrop>false</ScaleCrop>
  <LinksUpToDate>false</LinksUpToDate>
  <CharactersWithSpaces>1311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2018-09-11T03:53:00Z</dcterms:created>
  <dc:creator>Administrator</dc:creator>
  <cp:lastModifiedBy>吴欢欢</cp:lastModifiedBy>
  <cp:lastPrinted>2021-02-28T11:20:00Z</cp:lastPrinted>
  <dcterms:modified xsi:type="dcterms:W3CDTF">2025-10-01T02:42:33Z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763FF637DAC5425DB750C5076305775A_12</vt:lpwstr>
  </property>
  <property fmtid="{D5CDD505-2E9C-101B-9397-08002B2CF9AE}" pid="4" name="KSOTemplateDocerSaveRecord">
    <vt:lpwstr>eyJoZGlkIjoiM2U4OGZhMzM1YWFlMjM2NGVmYThmMDRiMjU1NThmNWEiLCJ1c2VySWQiOiIxNTY5MTEzODQyIn0=</vt:lpwstr>
  </property>
</Properties>
</file>