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5DE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Style w:val="5"/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Style w:val="5"/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  <w:t>关于组织开展“教育数字化与产教协同”专项课题研究的通知</w:t>
      </w:r>
    </w:p>
    <w:p w14:paraId="5F3A6D9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</w:p>
    <w:p w14:paraId="0FB247F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为深入学习贯彻党的二十大和二十届历次全会精神，全面贯彻习近平总书记关于教育的重要论述和全国教育大会精神，落实《教育强国建设规划纲要（2024—2035年）》《国务院办公厅关于深化产教融合的若干意见》以及《教育部关于加强新时代教育科学研究工作的意见》等文件要求，进一步推动教育数字化与产教协同深度融合，教育部学校规划建设发展中心（以下简称“规建中心”）联合济南科明数码技术股份有限公司（以下简称“科明数码”）共同开展“教育数字化与产教协同”专项课题研究工作。现将有关事项通知如下：</w:t>
      </w:r>
    </w:p>
    <w:p w14:paraId="3C9343B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5"/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一、研究方向</w:t>
      </w:r>
    </w:p>
    <w:p w14:paraId="4096876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本次专项课题聚焦教学改革、数字赋能、产教融合、科教融汇等关键领域，重点围绕教育数字化与产教协同的理论机制、资源建设、平台开发、人才培养、教学改革等方面开展研究。具体研究方向详见《“教育数字化与产教协同”课题申报指南》（附件1）。</w:t>
      </w:r>
    </w:p>
    <w:p w14:paraId="49E409B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5"/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二、有关要求</w:t>
      </w:r>
    </w:p>
    <w:p w14:paraId="0C5B545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1.课题研究应注重应用性与创新性，形成可操作、可落地的成果，如课程体系、教材资源、工作指南等。</w:t>
      </w:r>
    </w:p>
    <w:p w14:paraId="62139B3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2.地方教育行政部门、各级各类学校、科研机构等均可作为课题依托单位，鼓励跨区域、多单位联合申报，协同开展研究。</w:t>
      </w:r>
    </w:p>
    <w:p w14:paraId="44904D3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3.申报单位应具备相关研究基础，能够保障研究时间与人员投入，并对课题组成员的综合素质负责。每单位限报2项。</w:t>
      </w:r>
    </w:p>
    <w:p w14:paraId="6A0C55B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4.课题承担单位应确保研究质量，按要求定期提交阶段性研究成果。</w:t>
      </w:r>
    </w:p>
    <w:p w14:paraId="1A43D60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5.课题由规建中心统一立项、管理，并提供经费支持。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sz w:val="32"/>
          <w:szCs w:val="32"/>
        </w:rPr>
        <w:t>研究周期原则上为一年。</w:t>
      </w:r>
    </w:p>
    <w:p w14:paraId="6078157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6.申报流程：请各申报单位（以课题负责人账号注册、登录）于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yellow"/>
        </w:rPr>
        <w:t>2026年2月10日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前登录课题申报网站（https://www.keming365.com/diecpm）完成线上申报，将签字且加盖单位公章后的《“教育数字化与产教协同”专项课题申报书》电子版上传至申报系统并发送邮箱（zhangweixian@csdp.edu.cn）。</w:t>
      </w:r>
    </w:p>
    <w:p w14:paraId="73B4C5D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7.规建中心收到申报材料后，对申报材料进行审核。通过审核的申报材料，规建中心联合科明数码组织专家采用集中审核、线上审核等方式进行审核，并对通过审核的课题予以立项。规建中心与科明数码共同开展课题的中期检查、结题验收等工作。</w:t>
      </w:r>
    </w:p>
    <w:p w14:paraId="5AC35DE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5"/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三、联系方式</w:t>
      </w:r>
    </w:p>
    <w:p w14:paraId="53A20E6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1.济南科明数码技术股份有限公司</w:t>
      </w:r>
    </w:p>
    <w:p w14:paraId="40297A3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联系人：金老师，15866731277</w:t>
      </w:r>
    </w:p>
    <w:p w14:paraId="466A0D2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2.教育部学校规划建设发展中心</w:t>
      </w:r>
    </w:p>
    <w:p w14:paraId="0B2AED2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联系人：张维贤，010-66093467</w:t>
      </w:r>
    </w:p>
    <w:p w14:paraId="3109D57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</w:p>
    <w:p w14:paraId="1ECC581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instrText xml:space="preserve"> HYPERLINK "https://www.csdp.edu.cn/upload/attachment/202512/22/054522/%E9%99%84%E4%BB%B61%EF%BC%9A%E8%AF%BE%E9%A2%98%E7%94%B3%E6%8A%A5%E6%8C%87%E5%8D%97.docx" \o "附件1：课题申报指南.docx"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fldChar w:fldCharType="separate"/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t>附件1：课题申报指南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fldChar w:fldCharType="end"/>
      </w:r>
    </w:p>
    <w:p w14:paraId="0D45E04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instrText xml:space="preserve"> HYPERLINK "https://www.csdp.edu.cn/upload/attachment/202512/22/054540/%E9%99%84%E4%BB%B62%EF%BC%9A%E6%95%99%E8%82%B2%E6%95%B0%E5%AD%97%E5%8C%96%E4%B8%8E%E4%BA%A7%E6%95%99%E5%8D%8F%E5%90%8C%E4%B8%93%E9%A1%B9%E8%AF%BE%E9%A2%98%E7%94%B3%E6%8A%A5%E4%B9%A6.docx" \o "附件2：教育数字化与产教协同专项课题申报书.docx"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fldChar w:fldCharType="separate"/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t>附件2：教育数字化与产教协同专项课题申报书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single"/>
        </w:rPr>
        <w:fldChar w:fldCharType="end"/>
      </w:r>
    </w:p>
    <w:p w14:paraId="75D7F73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</w:p>
    <w:p w14:paraId="6E0B325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bookmarkStart w:id="0" w:name="_GoBack"/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教育部学校规划建设发展中心</w:t>
      </w:r>
    </w:p>
    <w:bookmarkEnd w:id="0"/>
    <w:p w14:paraId="741F043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Style w:val="5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 2025年12月17日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82A87"/>
    <w:rsid w:val="0AC82A87"/>
    <w:rsid w:val="32A87114"/>
    <w:rsid w:val="4C45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918</Words>
  <Characters>1019</Characters>
  <Lines>0</Lines>
  <Paragraphs>0</Paragraphs>
  <TotalTime>10</TotalTime>
  <ScaleCrop>false</ScaleCrop>
  <LinksUpToDate>false</LinksUpToDate>
  <CharactersWithSpaces>1047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2025-12-23T04:57:00Z</dcterms:created>
  <dc:creator>张梦梦</dc:creator>
  <cp:lastModifiedBy>刘璐</cp:lastModifiedBy>
  <dcterms:modified xsi:type="dcterms:W3CDTF">2026-01-12T02:50:31Z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8C1DC30DF695487EBD63B17A593A2450_11</vt:lpwstr>
  </property>
  <property fmtid="{D5CDD505-2E9C-101B-9397-08002B2CF9AE}" pid="4" name="KSOTemplateDocerSaveRecord">
    <vt:lpwstr>eyJoZGlkIjoiM2E2NzRlODQxMjliMzA3MTkyNzBjYzJmOWU2OGI1ZmYiLCJ1c2VySWQiOiIxNTY5MTEzODQzIn0=</vt:lpwstr>
  </property>
</Properties>
</file>