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88D" w:rsidRPr="00CB023E" w:rsidRDefault="00E56A6B">
      <w:pPr>
        <w:pStyle w:val="a5"/>
        <w:widowControl/>
        <w:autoSpaceDE w:val="0"/>
        <w:autoSpaceDN w:val="0"/>
        <w:spacing w:before="0" w:beforeAutospacing="0" w:after="0" w:afterAutospacing="0" w:line="580" w:lineRule="exact"/>
        <w:jc w:val="both"/>
        <w:outlineLvl w:val="0"/>
        <w:rPr>
          <w:rFonts w:ascii="黑体" w:eastAsia="黑体" w:hAnsi="黑体" w:cs="仿宋_GB2312"/>
          <w:sz w:val="32"/>
          <w:szCs w:val="32"/>
        </w:rPr>
      </w:pPr>
      <w:r w:rsidRPr="00CB023E">
        <w:rPr>
          <w:rFonts w:ascii="黑体" w:eastAsia="黑体" w:hAnsi="黑体" w:cs="仿宋_GB2312" w:hint="eastAsia"/>
          <w:sz w:val="32"/>
          <w:szCs w:val="32"/>
        </w:rPr>
        <w:t>附件</w:t>
      </w:r>
      <w:r w:rsidRPr="00CB023E">
        <w:rPr>
          <w:rFonts w:ascii="黑体" w:eastAsia="黑体" w:hAnsi="黑体"/>
          <w:sz w:val="32"/>
          <w:szCs w:val="32"/>
        </w:rPr>
        <w:t>1</w:t>
      </w:r>
    </w:p>
    <w:p w:rsidR="00F3588D" w:rsidRDefault="00E56A6B">
      <w:pPr>
        <w:autoSpaceDE w:val="0"/>
        <w:autoSpaceDN w:val="0"/>
        <w:spacing w:line="580" w:lineRule="exact"/>
        <w:jc w:val="center"/>
        <w:outlineLvl w:val="0"/>
        <w:rPr>
          <w:rFonts w:ascii="方正小标宋简体" w:eastAsia="方正小标宋简体" w:hAnsi="方正大标宋简体"/>
          <w:kern w:val="0"/>
          <w:sz w:val="44"/>
          <w:szCs w:val="44"/>
        </w:rPr>
      </w:pPr>
      <w:r>
        <w:rPr>
          <w:rFonts w:ascii="方正小标宋简体" w:eastAsia="方正小标宋简体" w:hAnsi="方正大标宋简体" w:hint="eastAsia"/>
          <w:kern w:val="0"/>
          <w:sz w:val="44"/>
          <w:szCs w:val="44"/>
        </w:rPr>
        <w:t>课题申报指南</w:t>
      </w:r>
    </w:p>
    <w:p w:rsidR="00F3588D" w:rsidRDefault="00F3588D">
      <w:pPr>
        <w:autoSpaceDE w:val="0"/>
        <w:autoSpaceDN w:val="0"/>
        <w:jc w:val="center"/>
        <w:outlineLvl w:val="0"/>
        <w:rPr>
          <w:rFonts w:ascii="方正小标宋简体" w:eastAsia="方正小标宋简体" w:hAnsi="方正大标宋简体"/>
          <w:kern w:val="0"/>
          <w:sz w:val="44"/>
          <w:szCs w:val="44"/>
        </w:rPr>
      </w:pPr>
    </w:p>
    <w:p w:rsidR="00F3588D" w:rsidRDefault="00E56A6B">
      <w:pPr>
        <w:ind w:firstLineChars="200" w:firstLine="640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一</w:t>
      </w:r>
      <w:r>
        <w:rPr>
          <w:rFonts w:ascii="黑体" w:eastAsia="黑体" w:hAnsi="黑体"/>
          <w:bCs/>
          <w:color w:val="000000"/>
          <w:sz w:val="32"/>
          <w:szCs w:val="32"/>
        </w:rPr>
        <w:t>、</w:t>
      </w:r>
      <w:r>
        <w:rPr>
          <w:rFonts w:ascii="黑体" w:eastAsia="黑体" w:hAnsi="黑体" w:hint="eastAsia"/>
          <w:bCs/>
          <w:color w:val="000000"/>
          <w:sz w:val="32"/>
          <w:szCs w:val="32"/>
        </w:rPr>
        <w:t>课题</w:t>
      </w:r>
      <w:r>
        <w:rPr>
          <w:rFonts w:ascii="黑体" w:eastAsia="黑体" w:hAnsi="黑体"/>
          <w:bCs/>
          <w:color w:val="000000"/>
          <w:sz w:val="32"/>
          <w:szCs w:val="32"/>
        </w:rPr>
        <w:t>申报内容</w:t>
      </w:r>
    </w:p>
    <w:p w:rsidR="00F3588D" w:rsidRDefault="00E56A6B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本次研究重点围绕教育数字化与产教协同的理论机制、资源建设、平台开发、人才培养、教学改革等方面开展，可以选择下方列出的题目申报，也可选择一个方向自拟题目申报。</w:t>
      </w:r>
    </w:p>
    <w:p w:rsidR="00F3588D" w:rsidRDefault="00E56A6B">
      <w:pPr>
        <w:autoSpaceDE w:val="0"/>
        <w:autoSpaceDN w:val="0"/>
        <w:ind w:firstLineChars="200" w:firstLine="643"/>
        <w:outlineLvl w:val="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（一）理论研究与模式创新</w:t>
      </w:r>
    </w:p>
    <w:p w:rsidR="00F3588D" w:rsidRPr="00B325DA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25DA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.</w:t>
      </w: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教育数字化驱动产教深度融合的理论逻辑与实现路径研究</w:t>
      </w:r>
    </w:p>
    <w:p w:rsidR="00F3588D" w:rsidRPr="00B325DA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2.</w:t>
      </w: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基于数字技术的产教协同治理模式与机制创新研究</w:t>
      </w:r>
    </w:p>
    <w:p w:rsidR="00F3588D" w:rsidRPr="00B325DA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3.</w:t>
      </w: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智慧教育生态下校企协同育人动力机制研究</w:t>
      </w:r>
    </w:p>
    <w:p w:rsidR="00F3588D" w:rsidRDefault="00E56A6B">
      <w:pPr>
        <w:autoSpaceDE w:val="0"/>
        <w:autoSpaceDN w:val="0"/>
        <w:ind w:firstLineChars="200" w:firstLine="643"/>
        <w:outlineLvl w:val="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（二）数字资源共建与平台开发</w:t>
      </w:r>
    </w:p>
    <w:p w:rsidR="00F3588D" w:rsidRPr="00B325DA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25DA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面向产教融合的智慧云平台构建研究</w:t>
      </w:r>
    </w:p>
    <w:p w:rsidR="00F3588D" w:rsidRPr="00B325DA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2.</w:t>
      </w: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校企协同开发新型活页式、工作手册式数字化教材研究</w:t>
      </w:r>
    </w:p>
    <w:p w:rsidR="00F3588D" w:rsidRPr="00B325DA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3.</w:t>
      </w: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产教融合型虚拟仿真实训教学资源共建共享机制研究</w:t>
      </w:r>
    </w:p>
    <w:p w:rsidR="00F3588D" w:rsidRPr="00B325DA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4.</w:t>
      </w: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基于产业需求的资源库动态建设与可持续运营模式研究</w:t>
      </w:r>
    </w:p>
    <w:p w:rsidR="00F3588D" w:rsidRPr="00B325DA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5.</w:t>
      </w:r>
      <w:r w:rsidRPr="00B325D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校企协同的课程智能体开发与应用模式研究</w:t>
      </w:r>
    </w:p>
    <w:p w:rsidR="00F3588D" w:rsidRDefault="00E56A6B">
      <w:pPr>
        <w:autoSpaceDE w:val="0"/>
        <w:autoSpaceDN w:val="0"/>
        <w:ind w:firstLineChars="200" w:firstLine="643"/>
        <w:outlineLvl w:val="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（三）“新双高</w:t>
      </w:r>
      <w:r w:rsidRPr="00537371"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”建设</w:t>
      </w:r>
    </w:p>
    <w:p w:rsidR="00F3588D" w:rsidRPr="00CB023E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1.</w:t>
      </w: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“新双高”院校专业（群）数字化升级改造与实践研究</w:t>
      </w:r>
    </w:p>
    <w:p w:rsidR="00F3588D" w:rsidRPr="00CB023E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2.</w:t>
      </w: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“新双高”院校与龙头企业共建虚拟仿真实训基地的运营模式创新研究</w:t>
      </w:r>
    </w:p>
    <w:p w:rsidR="00F3588D" w:rsidRPr="00CB023E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3.</w:t>
      </w: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数字化新型教材的开发路径与标准研究</w:t>
      </w:r>
    </w:p>
    <w:p w:rsidR="00F3588D" w:rsidRPr="00CB023E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4.</w:t>
      </w: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校企共建数字化技术创新工作室（研创中心）的运行机制与成果转化路径研究</w:t>
      </w:r>
    </w:p>
    <w:p w:rsidR="00F3588D" w:rsidRDefault="00E56A6B">
      <w:pPr>
        <w:autoSpaceDE w:val="0"/>
        <w:autoSpaceDN w:val="0"/>
        <w:ind w:firstLineChars="200" w:firstLine="643"/>
        <w:outlineLvl w:val="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（四）数字化人才培养与教学改革</w:t>
      </w:r>
    </w:p>
    <w:p w:rsidR="00F3588D" w:rsidRPr="00CB023E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1.</w:t>
      </w: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产教协同背景下“新双高”院校“双师型”教师教学创新团队建设模式研究</w:t>
      </w:r>
    </w:p>
    <w:p w:rsidR="00F3588D" w:rsidRPr="00CB023E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2.</w:t>
      </w: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产教协同背景下学生数字素养与职业能力综合评价改革研究</w:t>
      </w:r>
    </w:p>
    <w:p w:rsidR="00F3588D" w:rsidRPr="00CB023E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3.</w:t>
      </w: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企业真实生产任务驱动的数字化项目式教学模式研究</w:t>
      </w:r>
    </w:p>
    <w:p w:rsidR="00F3588D" w:rsidRPr="00CB023E" w:rsidRDefault="00E56A6B">
      <w:pPr>
        <w:autoSpaceDE w:val="0"/>
        <w:autoSpaceDN w:val="0"/>
        <w:ind w:firstLineChars="200" w:firstLine="640"/>
        <w:outlineLvl w:val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4.</w:t>
      </w:r>
      <w:r w:rsidRPr="00CB023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面向未来产业的现场工程师数字化培养体系构建研究</w:t>
      </w:r>
    </w:p>
    <w:p w:rsidR="00F3588D" w:rsidRDefault="00E56A6B">
      <w:pPr>
        <w:autoSpaceDE w:val="0"/>
        <w:autoSpaceDN w:val="0"/>
        <w:ind w:firstLineChars="200" w:firstLine="643"/>
        <w:outlineLvl w:val="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（五）学校可结合自身实践，自拟题目</w:t>
      </w:r>
    </w:p>
    <w:p w:rsidR="00F3588D" w:rsidRDefault="00E56A6B">
      <w:pPr>
        <w:ind w:firstLineChars="200" w:firstLine="640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二、课题申报条件</w:t>
      </w:r>
    </w:p>
    <w:p w:rsidR="00F3588D" w:rsidRPr="00CB023E" w:rsidRDefault="00E56A6B">
      <w:pPr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课题负责人应在相关研究领域有一定的成果积累，每人</w:t>
      </w:r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限报一项课题。课题组成员不超过</w:t>
      </w:r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人，人员结构合理，分工明确。</w:t>
      </w:r>
    </w:p>
    <w:p w:rsidR="00F3588D" w:rsidRPr="00CB023E" w:rsidRDefault="00E56A6B">
      <w:pPr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2.</w:t>
      </w:r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课题根据</w:t>
      </w:r>
      <w:r w:rsidRPr="00CB023E">
        <w:rPr>
          <w:rFonts w:ascii="Times New Roman" w:eastAsia="仿宋_GB2312" w:hAnsi="Times New Roman"/>
          <w:color w:val="000000"/>
          <w:sz w:val="32"/>
          <w:szCs w:val="32"/>
        </w:rPr>
        <w:t>课题经费分为</w:t>
      </w:r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一般课题和重点课题。一般课题主持人应</w:t>
      </w:r>
      <w:bookmarkStart w:id="0" w:name="OLE_LINK42"/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具有中级职称</w:t>
      </w:r>
      <w:bookmarkEnd w:id="0"/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及以上。重点课题主持人应</w:t>
      </w:r>
      <w:bookmarkStart w:id="1" w:name="OLE_LINK45"/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具有高级专业技术职称</w:t>
      </w:r>
      <w:bookmarkEnd w:id="1"/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（高等学校副教授和相应职称及以上、中专高级讲师及以上）。</w:t>
      </w:r>
    </w:p>
    <w:p w:rsidR="00316237" w:rsidRDefault="00316237">
      <w:pPr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3.</w:t>
      </w:r>
      <w:r w:rsidRPr="00CB023E">
        <w:rPr>
          <w:rFonts w:ascii="Times New Roman" w:eastAsia="仿宋_GB2312" w:hAnsi="Times New Roman" w:hint="eastAsia"/>
          <w:color w:val="000000"/>
          <w:sz w:val="32"/>
          <w:szCs w:val="32"/>
        </w:rPr>
        <w:t>申请人应客观、真实地填写申请书，没有知识产权争议，遵守国家有关知识产权法规。在专项申请书中引用他人研究成果</w:t>
      </w:r>
      <w:r w:rsidRPr="00316237">
        <w:rPr>
          <w:rFonts w:ascii="Times New Roman" w:eastAsia="仿宋_GB2312" w:hAnsi="Times New Roman" w:hint="eastAsia"/>
          <w:color w:val="000000"/>
          <w:sz w:val="32"/>
          <w:szCs w:val="32"/>
        </w:rPr>
        <w:t>时，必须以脚注或其他方式注明出处。对于伪造、</w:t>
      </w:r>
      <w:r w:rsidRPr="00316237"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篡改科学数据，抄袭他人著作、论文或者剽窃他人科研成果等科研不端行为，一经查实，将取消申请资格。</w:t>
      </w:r>
    </w:p>
    <w:p w:rsidR="00F3588D" w:rsidRDefault="00E56A6B">
      <w:pPr>
        <w:ind w:firstLineChars="200" w:firstLine="640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三、课题要求</w:t>
      </w:r>
    </w:p>
    <w:p w:rsidR="00F3588D" w:rsidRDefault="00E56A6B">
      <w:pPr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课题研究应注重应用性与创新性，以</w:t>
      </w:r>
      <w:r>
        <w:rPr>
          <w:rFonts w:ascii="Times New Roman" w:eastAsia="仿宋_GB2312" w:hAnsi="Times New Roman"/>
          <w:color w:val="000000"/>
          <w:sz w:val="32"/>
          <w:szCs w:val="32"/>
        </w:rPr>
        <w:t>总结既有经验和案例为基础，体现可操作性，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具有实践应用的价值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注重形成标准体系、制度体系、实施意见、工作指南、技术方案</w:t>
      </w:r>
      <w:r>
        <w:rPr>
          <w:rFonts w:ascii="Times New Roman" w:eastAsia="仿宋_GB2312" w:hAnsi="Times New Roman"/>
          <w:color w:val="000000"/>
          <w:sz w:val="32"/>
          <w:szCs w:val="32"/>
        </w:rPr>
        <w:t>、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案例库</w:t>
      </w:r>
      <w:r>
        <w:rPr>
          <w:rFonts w:ascii="Times New Roman" w:eastAsia="仿宋_GB2312" w:hAnsi="Times New Roman"/>
          <w:color w:val="000000"/>
          <w:sz w:val="32"/>
          <w:szCs w:val="32"/>
        </w:rPr>
        <w:t>、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课程体系及教材资源等可落地的成果。</w:t>
      </w:r>
    </w:p>
    <w:p w:rsidR="00F3588D" w:rsidRDefault="00E56A6B">
      <w:pPr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立项课题研究工作完成后，由</w:t>
      </w:r>
      <w:r w:rsidR="00A454D8">
        <w:rPr>
          <w:rFonts w:ascii="Times New Roman" w:eastAsia="仿宋_GB2312" w:hAnsi="Times New Roman" w:hint="eastAsia"/>
          <w:color w:val="000000"/>
          <w:sz w:val="32"/>
          <w:szCs w:val="32"/>
        </w:rPr>
        <w:t>规建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中心联合科明数码组织结题验收。验收通过的</w:t>
      </w:r>
      <w:r>
        <w:rPr>
          <w:rFonts w:ascii="Times New Roman" w:eastAsia="仿宋_GB2312" w:hAnsi="Times New Roman"/>
          <w:color w:val="000000"/>
          <w:sz w:val="32"/>
          <w:szCs w:val="32"/>
        </w:rPr>
        <w:t>，</w:t>
      </w:r>
      <w:r w:rsidR="00A454D8">
        <w:rPr>
          <w:rFonts w:ascii="Times New Roman" w:eastAsia="仿宋_GB2312" w:hAnsi="Times New Roman" w:hint="eastAsia"/>
          <w:color w:val="000000"/>
          <w:sz w:val="32"/>
          <w:szCs w:val="32"/>
        </w:rPr>
        <w:t>规建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中心将为课题组颁发课题结题证明；验收未通过的，将给予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个月的补充研究或修改时间，完成后再次验收。</w:t>
      </w:r>
    </w:p>
    <w:p w:rsidR="00F3588D" w:rsidRDefault="00E56A6B">
      <w:pPr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课题负责人需做好经费使用管理，在申报时做好</w:t>
      </w:r>
      <w:r>
        <w:rPr>
          <w:rFonts w:ascii="Times New Roman" w:eastAsia="仿宋_GB2312" w:hAnsi="Times New Roman"/>
          <w:color w:val="000000"/>
          <w:sz w:val="32"/>
          <w:szCs w:val="32"/>
        </w:rPr>
        <w:t>经费预算，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在</w:t>
      </w:r>
      <w:r>
        <w:rPr>
          <w:rFonts w:ascii="Times New Roman" w:eastAsia="仿宋_GB2312" w:hAnsi="Times New Roman"/>
          <w:color w:val="000000"/>
          <w:sz w:val="32"/>
          <w:szCs w:val="32"/>
        </w:rPr>
        <w:t>结题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时提交</w:t>
      </w:r>
      <w:r>
        <w:rPr>
          <w:rFonts w:ascii="Times New Roman" w:eastAsia="仿宋_GB2312" w:hAnsi="Times New Roman"/>
          <w:color w:val="000000"/>
          <w:sz w:val="32"/>
          <w:szCs w:val="32"/>
        </w:rPr>
        <w:t>经费决算表。</w:t>
      </w:r>
    </w:p>
    <w:p w:rsidR="00F3588D" w:rsidRDefault="00E56A6B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课题产生的知识产权归属由课</w:t>
      </w:r>
      <w:r>
        <w:rPr>
          <w:rFonts w:ascii="Times New Roman" w:eastAsia="仿宋_GB2312" w:hAnsi="Times New Roman" w:hint="eastAsia"/>
          <w:sz w:val="32"/>
          <w:szCs w:val="32"/>
        </w:rPr>
        <w:t>题申请方和课题经费出资方根据具体贡献情况协商确定。</w:t>
      </w:r>
    </w:p>
    <w:p w:rsidR="00F3588D" w:rsidRDefault="00E56A6B">
      <w:pPr>
        <w:ind w:firstLineChars="200" w:firstLine="640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四、课题支持办法</w:t>
      </w:r>
    </w:p>
    <w:p w:rsidR="00F3588D" w:rsidRDefault="00E56A6B">
      <w:pPr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课题研究周期为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年，个别课题需要延长的可根据课题复杂程度适度延长执行周期，延长时间不超过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年。</w:t>
      </w:r>
    </w:p>
    <w:p w:rsidR="00F3588D" w:rsidRDefault="00E56A6B">
      <w:pPr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科明数码作为技术支持单位，为课题研究提供软硬件设施、素材资源及技术援助等支持，课题负责人需做好经费使用管理。</w:t>
      </w:r>
    </w:p>
    <w:p w:rsidR="00F3588D" w:rsidRDefault="00E56A6B">
      <w:pPr>
        <w:ind w:firstLineChars="200" w:firstLine="64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hint="eastAsia"/>
          <w:sz w:val="32"/>
          <w:szCs w:val="32"/>
        </w:rPr>
        <w:t>课题经费</w:t>
      </w:r>
      <w:r>
        <w:rPr>
          <w:rFonts w:ascii="Times New Roman" w:eastAsia="仿宋_GB2312" w:hAnsi="Times New Roman"/>
          <w:sz w:val="32"/>
          <w:szCs w:val="32"/>
        </w:rPr>
        <w:t>包含</w:t>
      </w:r>
      <w:r w:rsidR="00316237">
        <w:rPr>
          <w:rFonts w:ascii="Times New Roman" w:eastAsia="仿宋_GB2312" w:hAnsi="Times New Roman" w:hint="eastAsia"/>
          <w:sz w:val="32"/>
          <w:szCs w:val="32"/>
        </w:rPr>
        <w:t>资金</w:t>
      </w:r>
      <w:r>
        <w:rPr>
          <w:rFonts w:ascii="Times New Roman" w:eastAsia="仿宋_GB2312" w:hAnsi="Times New Roman"/>
          <w:sz w:val="32"/>
          <w:szCs w:val="32"/>
        </w:rPr>
        <w:t>和软硬件设施</w:t>
      </w:r>
      <w:r>
        <w:rPr>
          <w:rFonts w:ascii="Times New Roman" w:eastAsia="仿宋_GB2312" w:hAnsi="Times New Roman" w:hint="eastAsia"/>
          <w:sz w:val="32"/>
          <w:szCs w:val="32"/>
        </w:rPr>
        <w:t>。一般课题经费为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万元人民币，其中，</w:t>
      </w:r>
      <w:r w:rsidR="00316237">
        <w:rPr>
          <w:rFonts w:ascii="Times New Roman" w:eastAsia="仿宋_GB2312" w:hAnsi="Times New Roman" w:hint="eastAsia"/>
          <w:sz w:val="32"/>
          <w:szCs w:val="32"/>
        </w:rPr>
        <w:t>资金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万元、软件资源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万元；重点课题经费为</w:t>
      </w:r>
      <w:r>
        <w:rPr>
          <w:rFonts w:ascii="Times New Roman" w:eastAsia="仿宋_GB2312" w:hAnsi="Times New Roman" w:hint="eastAsia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万元人民币，其中，</w:t>
      </w:r>
      <w:r w:rsidR="00316237">
        <w:rPr>
          <w:rFonts w:ascii="Times New Roman" w:eastAsia="仿宋_GB2312" w:hAnsi="Times New Roman" w:hint="eastAsia"/>
          <w:sz w:val="32"/>
          <w:szCs w:val="32"/>
        </w:rPr>
        <w:t>资金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万元、软件系统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开发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平台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万元。软硬件设施根据课题承担单位需求，由科明数码配合调度、支持。</w:t>
      </w:r>
    </w:p>
    <w:p w:rsidR="00F3588D" w:rsidRDefault="0036252C" w:rsidP="0029498D">
      <w:pPr>
        <w:widowControl/>
        <w:spacing w:line="240" w:lineRule="auto"/>
        <w:jc w:val="left"/>
        <w:rPr>
          <w:rFonts w:ascii="黑体" w:eastAsia="黑体" w:hAnsi="黑体" w:cs="黑体" w:hint="eastAsia"/>
          <w:kern w:val="0"/>
          <w:sz w:val="28"/>
          <w:szCs w:val="28"/>
        </w:rPr>
        <w:sectPr w:rsidR="00F3588D" w:rsidSect="00694508">
          <w:footerReference w:type="default" r:id="rId6"/>
          <w:pgSz w:w="11906" w:h="16838"/>
          <w:pgMar w:top="1440" w:right="1800" w:bottom="1440" w:left="1800" w:header="851" w:footer="850" w:gutter="0"/>
          <w:cols w:space="425"/>
          <w:docGrid w:type="lines" w:linePitch="312"/>
        </w:sectPr>
      </w:pPr>
      <w:r>
        <w:rPr>
          <w:rFonts w:ascii="黑体" w:eastAsia="黑体" w:hAnsi="黑体" w:cs="黑体"/>
          <w:kern w:val="0"/>
          <w:sz w:val="28"/>
          <w:szCs w:val="28"/>
        </w:rPr>
        <w:br w:type="page"/>
      </w:r>
      <w:bookmarkStart w:id="2" w:name="_GoBack"/>
      <w:bookmarkEnd w:id="2"/>
    </w:p>
    <w:p w:rsidR="00F3588D" w:rsidRDefault="00F3588D" w:rsidP="0029498D">
      <w:pPr>
        <w:outlineLvl w:val="0"/>
        <w:rPr>
          <w:rStyle w:val="a7"/>
          <w:rFonts w:ascii="仿宋_GB2312" w:eastAsia="仿宋_GB2312" w:hAnsi="仿宋_GB2312" w:cs="仿宋_GB2312" w:hint="eastAsia"/>
          <w:b w:val="0"/>
          <w:sz w:val="32"/>
          <w:szCs w:val="32"/>
        </w:rPr>
      </w:pPr>
    </w:p>
    <w:sectPr w:rsidR="00F3588D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8A3" w:rsidRDefault="00C348A3">
      <w:pPr>
        <w:spacing w:line="240" w:lineRule="auto"/>
      </w:pPr>
      <w:r>
        <w:separator/>
      </w:r>
    </w:p>
  </w:endnote>
  <w:endnote w:type="continuationSeparator" w:id="0">
    <w:p w:rsidR="00C348A3" w:rsidRDefault="00C34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4032744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:rsidR="00694508" w:rsidRPr="00694508" w:rsidRDefault="00CB023E" w:rsidP="00694508">
        <w:pPr>
          <w:pStyle w:val="a4"/>
          <w:jc w:val="center"/>
          <w:rPr>
            <w:rFonts w:ascii="仿宋_GB2312" w:eastAsia="仿宋_GB2312"/>
            <w:sz w:val="28"/>
            <w:szCs w:val="28"/>
          </w:rPr>
        </w:pPr>
        <w:r w:rsidRPr="0036252C">
          <w:rPr>
            <w:rFonts w:ascii="仿宋_GB2312" w:eastAsia="仿宋_GB2312" w:hint="eastAsia"/>
            <w:sz w:val="28"/>
            <w:szCs w:val="28"/>
          </w:rPr>
          <w:fldChar w:fldCharType="begin"/>
        </w:r>
        <w:r w:rsidRPr="0036252C"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Pr="0036252C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29498D" w:rsidRPr="0029498D">
          <w:rPr>
            <w:rFonts w:ascii="仿宋_GB2312" w:eastAsia="仿宋_GB2312"/>
            <w:noProof/>
            <w:sz w:val="28"/>
            <w:szCs w:val="28"/>
            <w:lang w:val="zh-CN"/>
          </w:rPr>
          <w:t>4</w:t>
        </w:r>
        <w:r w:rsidRPr="0036252C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76" w:rsidRDefault="001D085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ACF223" wp14:editId="2CD21A6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E0476" w:rsidRDefault="001D085C">
                          <w:pPr>
                            <w:pStyle w:val="a4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9498D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ACF22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E0476" w:rsidRDefault="001D085C">
                    <w:pPr>
                      <w:pStyle w:val="a4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29498D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5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8A3" w:rsidRDefault="00C348A3">
      <w:pPr>
        <w:spacing w:line="240" w:lineRule="auto"/>
      </w:pPr>
      <w:r>
        <w:separator/>
      </w:r>
    </w:p>
  </w:footnote>
  <w:footnote w:type="continuationSeparator" w:id="0">
    <w:p w:rsidR="00C348A3" w:rsidRDefault="00C348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76" w:rsidRDefault="00C348A3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0751C"/>
    <w:rsid w:val="000F72ED"/>
    <w:rsid w:val="00165536"/>
    <w:rsid w:val="001D085C"/>
    <w:rsid w:val="00234A28"/>
    <w:rsid w:val="0029498D"/>
    <w:rsid w:val="00316237"/>
    <w:rsid w:val="0036252C"/>
    <w:rsid w:val="00397687"/>
    <w:rsid w:val="004A0575"/>
    <w:rsid w:val="00537371"/>
    <w:rsid w:val="00577D10"/>
    <w:rsid w:val="0064478C"/>
    <w:rsid w:val="00657F22"/>
    <w:rsid w:val="00694508"/>
    <w:rsid w:val="008E24BF"/>
    <w:rsid w:val="008F0D47"/>
    <w:rsid w:val="00966DBD"/>
    <w:rsid w:val="009D23C2"/>
    <w:rsid w:val="00A01B0A"/>
    <w:rsid w:val="00A43E05"/>
    <w:rsid w:val="00A454D8"/>
    <w:rsid w:val="00B325DA"/>
    <w:rsid w:val="00B77E66"/>
    <w:rsid w:val="00C348A3"/>
    <w:rsid w:val="00CB023E"/>
    <w:rsid w:val="00CF52FE"/>
    <w:rsid w:val="00E56A6B"/>
    <w:rsid w:val="00F07A52"/>
    <w:rsid w:val="00F3588D"/>
    <w:rsid w:val="01CE57B8"/>
    <w:rsid w:val="035B60B6"/>
    <w:rsid w:val="045A3333"/>
    <w:rsid w:val="06287461"/>
    <w:rsid w:val="06D3561E"/>
    <w:rsid w:val="07E8279A"/>
    <w:rsid w:val="09B0070D"/>
    <w:rsid w:val="0C7E7DDA"/>
    <w:rsid w:val="0DBF4B4E"/>
    <w:rsid w:val="0E912047"/>
    <w:rsid w:val="0FA97864"/>
    <w:rsid w:val="13E72709"/>
    <w:rsid w:val="14667AD2"/>
    <w:rsid w:val="14F96B98"/>
    <w:rsid w:val="152B5DE4"/>
    <w:rsid w:val="164B51D1"/>
    <w:rsid w:val="17BF60B6"/>
    <w:rsid w:val="184C3483"/>
    <w:rsid w:val="1CD51C99"/>
    <w:rsid w:val="1CDF0421"/>
    <w:rsid w:val="1D077978"/>
    <w:rsid w:val="1D464944"/>
    <w:rsid w:val="20D81D57"/>
    <w:rsid w:val="226F0499"/>
    <w:rsid w:val="253908EB"/>
    <w:rsid w:val="26CD1C32"/>
    <w:rsid w:val="2A105610"/>
    <w:rsid w:val="2C0559CB"/>
    <w:rsid w:val="2E80751C"/>
    <w:rsid w:val="2F6A6270"/>
    <w:rsid w:val="361707D4"/>
    <w:rsid w:val="36E032BC"/>
    <w:rsid w:val="36F32FEF"/>
    <w:rsid w:val="37074CED"/>
    <w:rsid w:val="39A44A75"/>
    <w:rsid w:val="3C1001A0"/>
    <w:rsid w:val="3CAA4150"/>
    <w:rsid w:val="3E9C5D1B"/>
    <w:rsid w:val="3FE21E53"/>
    <w:rsid w:val="41E33C60"/>
    <w:rsid w:val="43BC29BB"/>
    <w:rsid w:val="43FF1225"/>
    <w:rsid w:val="443022D9"/>
    <w:rsid w:val="443A225E"/>
    <w:rsid w:val="46E464B1"/>
    <w:rsid w:val="48E3459A"/>
    <w:rsid w:val="4FB8497E"/>
    <w:rsid w:val="52426781"/>
    <w:rsid w:val="52463184"/>
    <w:rsid w:val="561B7A15"/>
    <w:rsid w:val="59F12F67"/>
    <w:rsid w:val="5A7A2F5C"/>
    <w:rsid w:val="5AD07020"/>
    <w:rsid w:val="5D156F6C"/>
    <w:rsid w:val="5D9A56C3"/>
    <w:rsid w:val="5DA54794"/>
    <w:rsid w:val="5ED115B9"/>
    <w:rsid w:val="5F41229A"/>
    <w:rsid w:val="6075408A"/>
    <w:rsid w:val="619D5782"/>
    <w:rsid w:val="62DE6052"/>
    <w:rsid w:val="65FD5C61"/>
    <w:rsid w:val="673B3A73"/>
    <w:rsid w:val="6A255B8F"/>
    <w:rsid w:val="6A6432E1"/>
    <w:rsid w:val="6B693C68"/>
    <w:rsid w:val="6DDD3AD6"/>
    <w:rsid w:val="6DE85FD7"/>
    <w:rsid w:val="6E0A419F"/>
    <w:rsid w:val="6E6C6C08"/>
    <w:rsid w:val="6F7E4E45"/>
    <w:rsid w:val="71D451F0"/>
    <w:rsid w:val="71EA0570"/>
    <w:rsid w:val="72FF629D"/>
    <w:rsid w:val="731C6E4F"/>
    <w:rsid w:val="74B530B7"/>
    <w:rsid w:val="769413F2"/>
    <w:rsid w:val="76C9109B"/>
    <w:rsid w:val="779B5C08"/>
    <w:rsid w:val="77D85E3D"/>
    <w:rsid w:val="79D264B9"/>
    <w:rsid w:val="79EF706B"/>
    <w:rsid w:val="7A6D59B5"/>
    <w:rsid w:val="7D2232B3"/>
    <w:rsid w:val="7D4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1703F1-E633-432F-A9B0-96365611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560" w:lineRule="exact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</w:rPr>
  </w:style>
  <w:style w:type="character" w:styleId="a8">
    <w:name w:val="Hyperlink"/>
    <w:basedOn w:val="a0"/>
    <w:qFormat/>
    <w:rPr>
      <w:color w:val="0000FF"/>
      <w:u w:val="single"/>
    </w:rPr>
  </w:style>
  <w:style w:type="paragraph" w:styleId="a9">
    <w:name w:val="header"/>
    <w:basedOn w:val="a"/>
    <w:link w:val="Char0"/>
    <w:qFormat/>
    <w:rsid w:val="00A43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qFormat/>
    <w:rsid w:val="00A43E0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Balloon Text"/>
    <w:basedOn w:val="a"/>
    <w:link w:val="Char1"/>
    <w:semiHidden/>
    <w:unhideWhenUsed/>
    <w:rsid w:val="00A454D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semiHidden/>
    <w:rsid w:val="00A454D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CB02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5</Pages>
  <Words>207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金子</dc:creator>
  <cp:lastModifiedBy>CSDP</cp:lastModifiedBy>
  <cp:revision>17</cp:revision>
  <cp:lastPrinted>2025-12-16T07:50:00Z</cp:lastPrinted>
  <dcterms:created xsi:type="dcterms:W3CDTF">2025-11-10T08:29:00Z</dcterms:created>
  <dcterms:modified xsi:type="dcterms:W3CDTF">2025-12-22T09:44:00Z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B345945D9498473B9E2A9FD095371C60_11</vt:lpwstr>
  </property>
  <property fmtid="{D5CDD505-2E9C-101B-9397-08002B2CF9AE}" pid="4" name="KSOTemplateDocerSaveRecord">
    <vt:lpwstr>eyJoZGlkIjoiYTJjNjI1YTBmMDM2MDQ5NWQxNjViMjMxYWE2NzNmYTciLCJ1c2VySWQiOiIyMDg3NTM4ODcifQ==</vt:lpwstr>
  </property>
</Properties>
</file>