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新疆石河子职业技术学院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马克思主义学院教师工作规范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思想政治理论课教学是宣传和传播马克思主义意识形态的重要阵地、前沿阵地。思想政治理论课教师在教学中能否自觉坚持和传播马克思主义，直接关系到意识形态领域工作的成效。为了明确新疆石河子职业技</w:t>
      </w:r>
      <w:bookmarkStart w:id="0" w:name="_GoBack"/>
      <w:bookmarkEnd w:id="0"/>
      <w:r>
        <w:rPr>
          <w:rFonts w:hint="eastAsia" w:ascii="方正仿宋_GB2312" w:hAnsi="方正仿宋_GB2312" w:eastAsia="方正仿宋_GB2312" w:cs="方正仿宋_GB2312"/>
          <w:sz w:val="32"/>
          <w:szCs w:val="32"/>
        </w:rPr>
        <w:t>术学院马克思主义学院教师的教学工作职责，促进教学管理工作的规范化、制度化，提高教学水平和人才培养质量，确保在意识形态宣传教育方面发挥重要作用，特制定本规范。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第二章 师德修养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教师应热爱祖国和人民的教育事业，忠诚于党的教育方针，积极传播马克思主义理论，做中国特色社会主义的坚定信仰者和忠实实践者。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教书育人，为人师表，以身作则，为学生树立良好的榜样，以高尚的情操引导学生全面发展。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关心和爱护学生，尊重学生的人格和权益，促进学生的全面发展，做学生健康成长的指导者和引路人。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w:t>
      </w:r>
      <w:r>
        <w:rPr>
          <w:rFonts w:hint="eastAsia" w:ascii="方正仿宋_GB2312" w:hAnsi="方正仿宋_GB2312" w:eastAsia="方正仿宋_GB2312" w:cs="方正仿宋_GB2312"/>
          <w:sz w:val="32"/>
          <w:szCs w:val="32"/>
        </w:rPr>
        <w:t>努力进取，开拓创新，不断提高自身的思想政治觉悟和教学业务水平，以精湛的教学技艺赢得学生的尊重和社会的认可。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任课资格与课堂行为规范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一、任课资格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教师在上岗前应参加岗前培训，并取得相应的合格证书和教师资格证书，确保具备从事思想政治理论课教学的基本素质和能力。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初次开课的青年教师应具备所授课程与所学专业相同或相近的条件，熟练掌握课程基本内容，有完整教案，并经过试讲获得通过，确保教学质量。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开设新课程的教师应提前一学期向所在教学单位提出申请，并填写审批表。经教研室主任审查教学大纲、教案和教学实施方案后，确认具备开新课的资格，并报教务处备案，确保新课程的开设符合教学要求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二、课堂行为规范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教师要坚定马克思主义科学信仰，树立中国特色社会主义共同理想，以此引导学生树立崇高的理想信念，坚持中国特色社会主义道路自信、理论自信、文化自信和制度自信。不允许有违背党的路线方针政策的言论和行为，不允许损害国家利益、学生和学校合法权益，不允许在课堂上传播与中国特色社会主义核心价值理论不符的内容，不允许把各种不良情绪传导给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教师应在课堂教学中自觉加强社会主义核心价值观教育，积极主动引导学生正确认识和领会社会主义核心价值观的精髓，做社会主义核心价值观的自觉践行者和积极传播者。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教师应及时学习习近平总书记系列讲话精神，及时把握党和政府的各项政策精神，并将讲话精神、文件精神融入到思政课教学之中，确保教学内容的时效性和针对性。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w:t>
      </w:r>
      <w:r>
        <w:rPr>
          <w:rFonts w:hint="eastAsia" w:ascii="方正仿宋_GB2312" w:hAnsi="方正仿宋_GB2312" w:eastAsia="方正仿宋_GB2312" w:cs="方正仿宋_GB2312"/>
          <w:sz w:val="32"/>
          <w:szCs w:val="32"/>
        </w:rPr>
        <w:t>教师应及时关注学生思想动态，对学生的思想观念进行正确引导，对于学生存在的疑惑、困惑应及时予以解答和疏导，确保学生在健康向上的轨道上成长发展。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w:t>
      </w:r>
      <w:r>
        <w:rPr>
          <w:rFonts w:hint="eastAsia" w:ascii="方正仿宋_GB2312" w:hAnsi="方正仿宋_GB2312" w:eastAsia="方正仿宋_GB2312" w:cs="方正仿宋_GB2312"/>
          <w:sz w:val="32"/>
          <w:szCs w:val="32"/>
        </w:rPr>
        <w:t>教师有义务接受教学单位、教学管理部门、教学督导组的听课、评课和监督，并对以上听课和监督过程反馈的问题以及学生反馈的问题进行反思和回应。同时采取必要的措施持续改进教学方法和手段，提高教学效果和质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教学环节与实施保障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一、教学环节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备课：教师应深入了解学生的学习基础和知识结构，处理好课程间的衔接关系，认真编写教案和多媒体课件，确保教学内容的准确性和先进性。同时注重集体备课和资源共享，提高备课效率和质量。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课堂教学：教师应注重启发式教学和讨论式教学等方法的应用，激发学生的学习兴趣和思维能力。同时加强与学生的互动和交流，形成良好的教学氛围和互动机制。注重课堂管理和秩序维护，确保良好的教学环境和学习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实践教学：教师应根据教学计划制定实践教学方案并认真组织实施，确保实践教学的有效性和实用性。同时积极参与实践教学的指导和管理工作，提高学生的实践能力和综合素质。注重实践教学的总结和反思，不断完善实践教学体系和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w:t>
      </w:r>
      <w:r>
        <w:rPr>
          <w:rFonts w:hint="eastAsia" w:ascii="方正仿宋_GB2312" w:hAnsi="方正仿宋_GB2312" w:eastAsia="方正仿宋_GB2312" w:cs="方正仿宋_GB2312"/>
          <w:sz w:val="32"/>
          <w:szCs w:val="32"/>
        </w:rPr>
        <w:t>课外辅导与答疑：教师应为学生提供必要的课外辅导和答疑服务，帮助学生解决学习中的问题和困难。同时注重与学生的沟通和交流，了解学生的学习情况和需求，为教学改进提供依据和支持。建立有效的答疑机制和渠道，确保学生能够及时获得帮助和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w:t>
      </w:r>
      <w:r>
        <w:rPr>
          <w:rFonts w:hint="eastAsia" w:ascii="方正仿宋_GB2312" w:hAnsi="方正仿宋_GB2312" w:eastAsia="方正仿宋_GB2312" w:cs="方正仿宋_GB2312"/>
          <w:sz w:val="32"/>
          <w:szCs w:val="32"/>
        </w:rPr>
        <w:t>作业布置与批改：教师应根据教学要求布置适量的作业并及时批改和反馈，注重作业的质量和创新性，激发学生的学习兴趣和创造力。同时建立作业管理制度和档案记录，确保作业的规范性和可追溯性。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6.</w:t>
      </w:r>
      <w:r>
        <w:rPr>
          <w:rFonts w:hint="eastAsia" w:ascii="方正仿宋_GB2312" w:hAnsi="方正仿宋_GB2312" w:eastAsia="方正仿宋_GB2312" w:cs="方正仿宋_GB2312"/>
          <w:sz w:val="32"/>
          <w:szCs w:val="32"/>
        </w:rPr>
        <w:t>考试与成绩评定：教师应按照教学计划和教学大纲要求组织考试和成绩评定工作，确保考试的公正性和客观性。同时注重考试内容的科学性和合理性以及成绩评定的准确性和公正性。建立考试管理制度和档案记录，确保考试的规范性和可追溯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二、实施保障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加强组织领导：学院应成立专门的教学管理机构负责教学工作的组织、协调和监督工作，确保教学工作的顺利开展和实施效果。同时加强教学团队建设和管理工作，提高教学团队的整体素质和教学水平。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完善教学管理制度：学院应建立完善的教学管理制度体系包括教学计划管理、教学大纲管理、教案管理、听课评课管理、实践教学管理等方面的制度规定和执行机制。确保教学工作的规范化和制度化运行。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加强教学条件建设：学院应积极改善教学条件和环境包括教室设施、教学仪器设备、图书资料等方面的建设和更新工作。为教学工作提供必要的物质保障和支持条件。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4.</w:t>
      </w:r>
      <w:r>
        <w:rPr>
          <w:rFonts w:hint="eastAsia" w:ascii="方正仿宋_GB2312" w:hAnsi="方正仿宋_GB2312" w:eastAsia="方正仿宋_GB2312" w:cs="方正仿宋_GB2312"/>
          <w:sz w:val="32"/>
          <w:szCs w:val="32"/>
        </w:rPr>
        <w:t>加强教学质量监控：学院应建立完善的教学质量监控体系包括教学检查、教学评估、教学反馈等方面的机制和工作流程。及时发现和解决教学中存在的问题和不足之处，促进教学质量的持续改进和提高。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5.</w:t>
      </w:r>
      <w:r>
        <w:rPr>
          <w:rFonts w:hint="eastAsia" w:ascii="方正仿宋_GB2312" w:hAnsi="方正仿宋_GB2312" w:eastAsia="方正仿宋_GB2312" w:cs="方正仿宋_GB2312"/>
          <w:sz w:val="32"/>
          <w:szCs w:val="32"/>
        </w:rPr>
        <w:t>加强教学研究与改革：学院应积极组织教师开展教学研究和改革工作探索新的教学方法和手段以及新的课程体系和教学内容。推动教学工作的创新和发展，提高教学效果和质量水平。</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b/>
          <w:bCs/>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1.</w:t>
      </w:r>
      <w:r>
        <w:rPr>
          <w:rFonts w:hint="eastAsia" w:ascii="方正仿宋_GB2312" w:hAnsi="方正仿宋_GB2312" w:eastAsia="方正仿宋_GB2312" w:cs="方正仿宋_GB2312"/>
          <w:sz w:val="32"/>
          <w:szCs w:val="32"/>
        </w:rPr>
        <w:t>本规范适用于新疆石河子职业技术学院马克思主义学院的所有教师及思政课程相关教学人员。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2.</w:t>
      </w:r>
      <w:r>
        <w:rPr>
          <w:rFonts w:hint="eastAsia" w:ascii="方正仿宋_GB2312" w:hAnsi="方正仿宋_GB2312" w:eastAsia="方正仿宋_GB2312" w:cs="方正仿宋_GB2312"/>
          <w:sz w:val="32"/>
          <w:szCs w:val="32"/>
        </w:rPr>
        <w:t>本规范自颁布之日起实施并由马克思主义学院负责解释和监督执行。如有违反本规范的行为将按照学院相关规定进行处理并视情节轻重给予相应处分。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3.</w:t>
      </w:r>
      <w:r>
        <w:rPr>
          <w:rFonts w:hint="eastAsia" w:ascii="方正仿宋_GB2312" w:hAnsi="方正仿宋_GB2312" w:eastAsia="方正仿宋_GB2312" w:cs="方正仿宋_GB2312"/>
          <w:sz w:val="32"/>
          <w:szCs w:val="32"/>
        </w:rPr>
        <w:t>本规范如与上级教育行政部门的有关规定相抵触时以上级教育行政部门的规定为准。同时学院将根据教学发展的需要和实际情况对本规范进行适时修订和完善并报上级教育行政部门备案后实施。</w:t>
      </w:r>
    </w:p>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92426A-3D92-46B8-89FB-5504F49EF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756507F-8FB2-49AA-8AA6-71BE2D58D86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F1596809-0BC9-4F42-AA4B-546A1DDB004B}"/>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0EB967A6-6549-4E56-B04D-5658E995DD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ZjJhNDQ4YmNjYTg0OGM0OThhMTY2NjJhNjc1MjUifQ=="/>
  </w:docVars>
  <w:rsids>
    <w:rsidRoot w:val="0F5F3D65"/>
    <w:rsid w:val="057B53C0"/>
    <w:rsid w:val="07F56B71"/>
    <w:rsid w:val="0CFF7376"/>
    <w:rsid w:val="0F5F3D65"/>
    <w:rsid w:val="151B6937"/>
    <w:rsid w:val="16386A2C"/>
    <w:rsid w:val="168C6F67"/>
    <w:rsid w:val="19A0162B"/>
    <w:rsid w:val="1B0654FA"/>
    <w:rsid w:val="1E0B4426"/>
    <w:rsid w:val="1FEA2E4D"/>
    <w:rsid w:val="21104346"/>
    <w:rsid w:val="29FD3BC0"/>
    <w:rsid w:val="2B510D89"/>
    <w:rsid w:val="31957E47"/>
    <w:rsid w:val="34497F02"/>
    <w:rsid w:val="3A147321"/>
    <w:rsid w:val="3AF076D9"/>
    <w:rsid w:val="3BAD0C3D"/>
    <w:rsid w:val="3E0937D4"/>
    <w:rsid w:val="3EC27993"/>
    <w:rsid w:val="406E4C3E"/>
    <w:rsid w:val="40A61726"/>
    <w:rsid w:val="41E52B7D"/>
    <w:rsid w:val="42DE647A"/>
    <w:rsid w:val="462E5AAB"/>
    <w:rsid w:val="48BF003B"/>
    <w:rsid w:val="4A144D4F"/>
    <w:rsid w:val="4AC6292A"/>
    <w:rsid w:val="4F1A5CDD"/>
    <w:rsid w:val="4FD57BA6"/>
    <w:rsid w:val="509E3C01"/>
    <w:rsid w:val="54227396"/>
    <w:rsid w:val="56D54F5D"/>
    <w:rsid w:val="5A0E52BD"/>
    <w:rsid w:val="5D040758"/>
    <w:rsid w:val="5D9F4CC1"/>
    <w:rsid w:val="5E6F214E"/>
    <w:rsid w:val="64E1408A"/>
    <w:rsid w:val="68260027"/>
    <w:rsid w:val="6A4077FF"/>
    <w:rsid w:val="6A5774E2"/>
    <w:rsid w:val="6B3B08A3"/>
    <w:rsid w:val="6DE040D0"/>
    <w:rsid w:val="6DFE6B3E"/>
    <w:rsid w:val="72891F36"/>
    <w:rsid w:val="743B73CE"/>
    <w:rsid w:val="773C077A"/>
    <w:rsid w:val="780F2AF0"/>
    <w:rsid w:val="78F41079"/>
    <w:rsid w:val="7ED005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2024-03-18T04:42:00Z</dcterms:created>
  <dc:creator>胖妮妮</dc:creator>
  <cp:lastModifiedBy>胡杨子</cp:lastModifiedBy>
  <cp:lastPrinted>2024-03-18T04:52:53Z</cp:lastPrinted>
  <dcterms:modified xsi:type="dcterms:W3CDTF">2024-03-18T04:54:39Z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86B84655ECAF4F218517A47C1F59D1D1_13</vt:lpwstr>
  </property>
</Properties>
</file>