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156" w:line="240" w:lineRule="auto"/>
        <w:rPr>
          <w:rFonts w:ascii="宋体" w:hAnsi="宋体" w:cs="宋体"/>
          <w:sz w:val="30"/>
          <w:szCs w:val="30"/>
        </w:rPr>
      </w:pPr>
      <w:bookmarkStart w:id="0" w:name="_Toc438027897"/>
      <w:r>
        <w:rPr>
          <w:rFonts w:hint="eastAsia" w:ascii="宋体" w:hAnsi="宋体" w:cs="宋体"/>
          <w:sz w:val="30"/>
          <w:szCs w:val="30"/>
        </w:rPr>
        <w:t>旅游管理专业人才培养</w:t>
      </w:r>
      <w:bookmarkEnd w:id="0"/>
      <w:r>
        <w:rPr>
          <w:rFonts w:hint="eastAsia" w:ascii="宋体" w:hAnsi="宋体" w:cs="宋体"/>
          <w:sz w:val="30"/>
          <w:szCs w:val="30"/>
        </w:rPr>
        <w:t>方案</w:t>
      </w:r>
    </w:p>
    <w:p>
      <w:pPr>
        <w:overflowPunct w:val="0"/>
        <w:adjustRightInd w:val="0"/>
        <w:ind w:firstLine="482" w:firstLineChars="200"/>
        <w:outlineLvl w:val="0"/>
        <w:rPr>
          <w:rFonts w:ascii="宋体" w:hAnsi="宋体" w:cs="宋体"/>
          <w:b/>
          <w:bCs/>
          <w:sz w:val="24"/>
          <w:szCs w:val="24"/>
        </w:rPr>
      </w:pPr>
      <w:r>
        <w:rPr>
          <w:rFonts w:hint="eastAsia" w:ascii="宋体" w:hAnsi="宋体" w:cs="宋体"/>
          <w:b/>
          <w:bCs/>
          <w:sz w:val="24"/>
          <w:szCs w:val="24"/>
        </w:rPr>
        <w:t>一、专业名称及代码</w:t>
      </w:r>
    </w:p>
    <w:p>
      <w:pPr>
        <w:overflowPunct w:val="0"/>
        <w:adjustRightInd w:val="0"/>
        <w:ind w:firstLine="480" w:firstLineChars="200"/>
        <w:rPr>
          <w:rFonts w:ascii="宋体" w:hAnsi="宋体" w:cs="宋体"/>
          <w:sz w:val="24"/>
          <w:szCs w:val="24"/>
        </w:rPr>
      </w:pPr>
      <w:r>
        <w:rPr>
          <w:rFonts w:hint="eastAsia" w:ascii="宋体" w:hAnsi="宋体" w:cs="宋体"/>
          <w:sz w:val="24"/>
          <w:szCs w:val="24"/>
        </w:rPr>
        <w:t>专业名称：旅游管理</w:t>
      </w:r>
    </w:p>
    <w:p>
      <w:pPr>
        <w:overflowPunct w:val="0"/>
        <w:adjustRightInd w:val="0"/>
        <w:ind w:firstLine="480" w:firstLineChars="200"/>
        <w:rPr>
          <w:rFonts w:ascii="宋体" w:hAnsi="宋体" w:cs="宋体"/>
          <w:sz w:val="24"/>
          <w:szCs w:val="24"/>
        </w:rPr>
      </w:pPr>
      <w:r>
        <w:rPr>
          <w:rFonts w:hint="eastAsia" w:ascii="宋体" w:hAnsi="宋体" w:cs="宋体"/>
          <w:sz w:val="24"/>
          <w:szCs w:val="24"/>
        </w:rPr>
        <w:t>专业代码：540101</w:t>
      </w:r>
    </w:p>
    <w:p>
      <w:pPr>
        <w:overflowPunct w:val="0"/>
        <w:adjustRightInd w:val="0"/>
        <w:ind w:firstLine="482" w:firstLineChars="200"/>
        <w:outlineLvl w:val="0"/>
        <w:rPr>
          <w:rFonts w:ascii="宋体" w:hAnsi="宋体" w:cs="宋体"/>
          <w:b/>
          <w:bCs/>
          <w:sz w:val="24"/>
          <w:szCs w:val="24"/>
        </w:rPr>
      </w:pPr>
      <w:r>
        <w:rPr>
          <w:rFonts w:hint="eastAsia" w:ascii="宋体" w:hAnsi="宋体" w:cs="宋体"/>
          <w:b/>
          <w:bCs/>
          <w:sz w:val="24"/>
          <w:szCs w:val="24"/>
        </w:rPr>
        <w:t>二、入学要求</w:t>
      </w:r>
    </w:p>
    <w:p>
      <w:pPr>
        <w:overflowPunct w:val="0"/>
        <w:adjustRightInd w:val="0"/>
        <w:ind w:firstLine="480" w:firstLineChars="200"/>
        <w:rPr>
          <w:rFonts w:ascii="宋体" w:hAnsi="宋体" w:cs="宋体"/>
          <w:sz w:val="24"/>
          <w:szCs w:val="24"/>
        </w:rPr>
      </w:pPr>
      <w:r>
        <w:rPr>
          <w:rFonts w:hint="eastAsia" w:ascii="宋体" w:hAnsi="宋体" w:cs="宋体"/>
          <w:sz w:val="24"/>
          <w:szCs w:val="24"/>
        </w:rPr>
        <w:t>高中阶段教育毕业生或具有同等学力者。</w:t>
      </w:r>
    </w:p>
    <w:p>
      <w:pPr>
        <w:overflowPunct w:val="0"/>
        <w:adjustRightInd w:val="0"/>
        <w:ind w:firstLine="482" w:firstLineChars="200"/>
        <w:outlineLvl w:val="0"/>
        <w:rPr>
          <w:rFonts w:ascii="宋体" w:hAnsi="宋体" w:cs="宋体"/>
          <w:b/>
          <w:bCs/>
          <w:sz w:val="24"/>
          <w:szCs w:val="24"/>
        </w:rPr>
      </w:pPr>
      <w:r>
        <w:rPr>
          <w:rFonts w:hint="eastAsia" w:ascii="宋体" w:hAnsi="宋体" w:cs="宋体"/>
          <w:b/>
          <w:bCs/>
          <w:sz w:val="24"/>
          <w:szCs w:val="24"/>
        </w:rPr>
        <w:t>三、修业年限</w:t>
      </w:r>
    </w:p>
    <w:p>
      <w:pPr>
        <w:overflowPunct w:val="0"/>
        <w:adjustRightInd w:val="0"/>
        <w:ind w:firstLine="480" w:firstLineChars="200"/>
        <w:outlineLvl w:val="0"/>
        <w:rPr>
          <w:rFonts w:ascii="宋体" w:hAnsi="宋体" w:cs="宋体"/>
          <w:sz w:val="24"/>
          <w:szCs w:val="24"/>
        </w:rPr>
      </w:pPr>
      <w:r>
        <w:rPr>
          <w:rFonts w:hint="eastAsia" w:ascii="宋体" w:hAnsi="宋体" w:cs="宋体"/>
          <w:sz w:val="24"/>
          <w:szCs w:val="24"/>
        </w:rPr>
        <w:t>叁年</w:t>
      </w:r>
    </w:p>
    <w:p>
      <w:pPr>
        <w:overflowPunct w:val="0"/>
        <w:adjustRightInd w:val="0"/>
        <w:ind w:firstLine="482" w:firstLineChars="200"/>
        <w:outlineLvl w:val="0"/>
        <w:rPr>
          <w:rFonts w:ascii="宋体" w:hAnsi="宋体" w:cs="宋体"/>
          <w:b/>
          <w:bCs/>
          <w:sz w:val="24"/>
          <w:szCs w:val="24"/>
        </w:rPr>
      </w:pPr>
      <w:r>
        <w:rPr>
          <w:rFonts w:hint="eastAsia" w:ascii="宋体" w:hAnsi="宋体" w:cs="宋体"/>
          <w:b/>
          <w:bCs/>
          <w:sz w:val="24"/>
          <w:szCs w:val="24"/>
        </w:rPr>
        <w:t>四、职业面向</w:t>
      </w:r>
    </w:p>
    <w:p>
      <w:pPr>
        <w:ind w:firstLine="480"/>
        <w:rPr>
          <w:rFonts w:ascii="宋体" w:hAnsi="宋体" w:cs="宋体"/>
          <w:sz w:val="24"/>
        </w:rPr>
      </w:pPr>
      <w:r>
        <w:rPr>
          <w:rFonts w:hint="eastAsia" w:ascii="宋体" w:hAnsi="宋体" w:cs="宋体"/>
          <w:sz w:val="24"/>
        </w:rPr>
        <w:t>旅游管理专业主要职业面向如表一所示：</w:t>
      </w:r>
    </w:p>
    <w:p>
      <w:pPr>
        <w:ind w:firstLine="482"/>
        <w:jc w:val="center"/>
        <w:rPr>
          <w:rFonts w:ascii="宋体" w:hAnsi="宋体" w:cs="宋体"/>
          <w:b/>
          <w:sz w:val="24"/>
        </w:rPr>
      </w:pPr>
      <w:r>
        <w:rPr>
          <w:rFonts w:hint="eastAsia" w:ascii="宋体" w:hAnsi="宋体" w:cs="宋体"/>
          <w:b/>
          <w:sz w:val="24"/>
        </w:rPr>
        <w:t>表一    旅游管理专业主要职业面向一览表</w:t>
      </w:r>
    </w:p>
    <w:tbl>
      <w:tblPr>
        <w:tblStyle w:val="9"/>
        <w:tblW w:w="8657" w:type="dxa"/>
        <w:tblInd w:w="98" w:type="dxa"/>
        <w:tblLayout w:type="fixed"/>
        <w:tblCellMar>
          <w:top w:w="0" w:type="dxa"/>
          <w:left w:w="10" w:type="dxa"/>
          <w:bottom w:w="0" w:type="dxa"/>
          <w:right w:w="10" w:type="dxa"/>
        </w:tblCellMar>
      </w:tblPr>
      <w:tblGrid>
        <w:gridCol w:w="1063"/>
        <w:gridCol w:w="1056"/>
        <w:gridCol w:w="1574"/>
        <w:gridCol w:w="1804"/>
        <w:gridCol w:w="1786"/>
        <w:gridCol w:w="1374"/>
      </w:tblGrid>
      <w:tr>
        <w:tblPrEx>
          <w:tblCellMar>
            <w:top w:w="0" w:type="dxa"/>
            <w:left w:w="10" w:type="dxa"/>
            <w:bottom w:w="0" w:type="dxa"/>
            <w:right w:w="10" w:type="dxa"/>
          </w:tblCellMar>
        </w:tblPrEx>
        <w:trPr>
          <w:trHeight w:val="1" w:hRule="atLeast"/>
        </w:trPr>
        <w:tc>
          <w:tcPr>
            <w:tcW w:w="106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rPr>
            </w:pPr>
            <w:r>
              <w:rPr>
                <w:rFonts w:hint="eastAsia" w:ascii="宋体" w:hAnsi="宋体" w:cs="宋体"/>
              </w:rPr>
              <w:t>所属专业大类（代码）</w:t>
            </w:r>
          </w:p>
        </w:tc>
        <w:tc>
          <w:tcPr>
            <w:tcW w:w="105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rPr>
            </w:pPr>
            <w:r>
              <w:rPr>
                <w:rFonts w:hint="eastAsia" w:ascii="宋体" w:hAnsi="宋体" w:cs="宋体"/>
              </w:rPr>
              <w:t>所属专业类（代码）</w:t>
            </w:r>
          </w:p>
        </w:tc>
        <w:tc>
          <w:tcPr>
            <w:tcW w:w="157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rPr>
            </w:pPr>
            <w:r>
              <w:rPr>
                <w:rFonts w:hint="eastAsia" w:ascii="宋体" w:hAnsi="宋体" w:cs="宋体"/>
              </w:rPr>
              <w:t>对应行业（代码）</w:t>
            </w:r>
          </w:p>
        </w:tc>
        <w:tc>
          <w:tcPr>
            <w:tcW w:w="180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rPr>
            </w:pPr>
            <w:r>
              <w:rPr>
                <w:rFonts w:hint="eastAsia" w:ascii="宋体" w:hAnsi="宋体" w:cs="宋体"/>
              </w:rPr>
              <w:t>主要职业类别（代码）</w:t>
            </w:r>
          </w:p>
        </w:tc>
        <w:tc>
          <w:tcPr>
            <w:tcW w:w="178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rPr>
            </w:pPr>
            <w:r>
              <w:rPr>
                <w:rFonts w:hint="eastAsia" w:ascii="宋体" w:hAnsi="宋体" w:cs="宋体"/>
              </w:rPr>
              <w:t>主要岗位群或技术领域</w:t>
            </w:r>
          </w:p>
        </w:tc>
        <w:tc>
          <w:tcPr>
            <w:tcW w:w="137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rPr>
            </w:pPr>
            <w:r>
              <w:rPr>
                <w:rFonts w:hint="eastAsia" w:ascii="宋体" w:hAnsi="宋体" w:cs="宋体"/>
              </w:rPr>
              <w:t>职业资格证书和职业技能等级证书</w:t>
            </w:r>
          </w:p>
        </w:tc>
      </w:tr>
      <w:tr>
        <w:tblPrEx>
          <w:tblCellMar>
            <w:top w:w="0" w:type="dxa"/>
            <w:left w:w="10" w:type="dxa"/>
            <w:bottom w:w="0" w:type="dxa"/>
            <w:right w:w="10" w:type="dxa"/>
          </w:tblCellMar>
        </w:tblPrEx>
        <w:trPr>
          <w:trHeight w:val="1" w:hRule="atLeast"/>
        </w:trPr>
        <w:tc>
          <w:tcPr>
            <w:tcW w:w="106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rPr>
            </w:pPr>
            <w:r>
              <w:rPr>
                <w:rFonts w:hint="eastAsia" w:ascii="宋体" w:hAnsi="宋体" w:cs="宋体"/>
              </w:rPr>
              <w:t>旅游大类</w:t>
            </w:r>
          </w:p>
          <w:p>
            <w:pPr>
              <w:jc w:val="center"/>
              <w:rPr>
                <w:rFonts w:ascii="宋体" w:hAnsi="宋体" w:cs="宋体"/>
              </w:rPr>
            </w:pPr>
            <w:r>
              <w:rPr>
                <w:rFonts w:hint="eastAsia" w:ascii="宋体" w:hAnsi="宋体" w:cs="宋体"/>
              </w:rPr>
              <w:t>（</w:t>
            </w:r>
            <w:r>
              <w:rPr>
                <w:rFonts w:hint="eastAsia" w:ascii="宋体" w:hAnsi="宋体" w:cs="宋体"/>
                <w:lang w:val="en-US" w:eastAsia="zh-CN"/>
              </w:rPr>
              <w:t>5</w:t>
            </w:r>
            <w:r>
              <w:rPr>
                <w:rFonts w:hint="eastAsia" w:ascii="宋体" w:hAnsi="宋体" w:cs="宋体"/>
              </w:rPr>
              <w:t>4）</w:t>
            </w:r>
          </w:p>
        </w:tc>
        <w:tc>
          <w:tcPr>
            <w:tcW w:w="105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rPr>
            </w:pPr>
            <w:r>
              <w:rPr>
                <w:rFonts w:hint="eastAsia" w:ascii="宋体" w:hAnsi="宋体" w:cs="宋体"/>
              </w:rPr>
              <w:t>旅游类类</w:t>
            </w:r>
          </w:p>
          <w:p>
            <w:pPr>
              <w:jc w:val="center"/>
              <w:rPr>
                <w:rFonts w:ascii="宋体" w:hAnsi="宋体" w:cs="宋体"/>
              </w:rPr>
            </w:pPr>
            <w:r>
              <w:rPr>
                <w:rFonts w:hint="eastAsia" w:ascii="宋体" w:hAnsi="宋体" w:cs="宋体"/>
                <w:lang w:val="en-US" w:eastAsia="zh-CN"/>
              </w:rPr>
              <w:t>（5</w:t>
            </w:r>
            <w:r>
              <w:rPr>
                <w:rFonts w:hint="eastAsia" w:ascii="宋体" w:hAnsi="宋体" w:cs="宋体"/>
              </w:rPr>
              <w:t>40</w:t>
            </w:r>
            <w:bookmarkStart w:id="6" w:name="_GoBack"/>
            <w:bookmarkEnd w:id="6"/>
            <w:r>
              <w:rPr>
                <w:rFonts w:hint="eastAsia" w:ascii="宋体" w:hAnsi="宋体" w:cs="宋体"/>
              </w:rPr>
              <w:t>1）</w:t>
            </w:r>
          </w:p>
        </w:tc>
        <w:tc>
          <w:tcPr>
            <w:tcW w:w="157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color w:val="000000"/>
              </w:rPr>
            </w:pPr>
            <w:r>
              <w:rPr>
                <w:rFonts w:hint="eastAsia" w:ascii="宋体" w:hAnsi="宋体" w:cs="宋体"/>
                <w:color w:val="000000"/>
              </w:rPr>
              <w:t>商务服务业</w:t>
            </w:r>
          </w:p>
          <w:p>
            <w:pPr>
              <w:jc w:val="center"/>
              <w:rPr>
                <w:rFonts w:ascii="宋体" w:hAnsi="宋体" w:cs="宋体"/>
                <w:color w:val="000000"/>
              </w:rPr>
            </w:pPr>
            <w:r>
              <w:rPr>
                <w:rFonts w:hint="eastAsia" w:ascii="宋体" w:hAnsi="宋体" w:cs="宋体"/>
                <w:color w:val="000000"/>
              </w:rPr>
              <w:t>（72）</w:t>
            </w:r>
          </w:p>
          <w:p>
            <w:pPr>
              <w:jc w:val="center"/>
              <w:rPr>
                <w:rFonts w:ascii="宋体" w:hAnsi="宋体" w:cs="宋体"/>
                <w:color w:val="000000"/>
              </w:rPr>
            </w:pPr>
            <w:r>
              <w:rPr>
                <w:rFonts w:hint="eastAsia" w:ascii="宋体" w:hAnsi="宋体" w:cs="宋体"/>
                <w:color w:val="000000"/>
              </w:rPr>
              <w:t>专业技术服务业</w:t>
            </w:r>
          </w:p>
          <w:p>
            <w:pPr>
              <w:jc w:val="center"/>
              <w:rPr>
                <w:rFonts w:ascii="宋体" w:hAnsi="宋体" w:cs="宋体"/>
                <w:color w:val="000000"/>
              </w:rPr>
            </w:pPr>
            <w:r>
              <w:rPr>
                <w:rFonts w:hint="eastAsia" w:ascii="宋体" w:hAnsi="宋体" w:cs="宋体"/>
                <w:color w:val="000000"/>
              </w:rPr>
              <w:t>（74）</w:t>
            </w:r>
          </w:p>
          <w:p>
            <w:pPr>
              <w:jc w:val="center"/>
              <w:rPr>
                <w:rFonts w:ascii="宋体" w:hAnsi="宋体" w:cs="宋体"/>
                <w:color w:val="000000"/>
              </w:rPr>
            </w:pPr>
            <w:r>
              <w:rPr>
                <w:rFonts w:hint="eastAsia" w:ascii="宋体" w:hAnsi="宋体" w:cs="宋体"/>
                <w:color w:val="000000"/>
              </w:rPr>
              <w:t>住宿业</w:t>
            </w:r>
          </w:p>
          <w:p>
            <w:pPr>
              <w:jc w:val="center"/>
              <w:rPr>
                <w:rFonts w:ascii="宋体" w:hAnsi="宋体" w:cs="宋体"/>
                <w:color w:val="000000"/>
              </w:rPr>
            </w:pPr>
            <w:r>
              <w:rPr>
                <w:rFonts w:hint="eastAsia" w:ascii="宋体" w:hAnsi="宋体" w:cs="宋体"/>
                <w:color w:val="000000"/>
              </w:rPr>
              <w:t>（61）</w:t>
            </w:r>
          </w:p>
          <w:p>
            <w:pPr>
              <w:jc w:val="center"/>
              <w:rPr>
                <w:rFonts w:ascii="宋体" w:hAnsi="宋体" w:cs="宋体"/>
                <w:color w:val="000000"/>
              </w:rPr>
            </w:pPr>
            <w:r>
              <w:rPr>
                <w:rFonts w:hint="eastAsia" w:ascii="宋体" w:hAnsi="宋体" w:cs="宋体"/>
                <w:color w:val="000000"/>
              </w:rPr>
              <w:t>餐饮业</w:t>
            </w:r>
          </w:p>
          <w:p>
            <w:pPr>
              <w:jc w:val="center"/>
              <w:rPr>
                <w:rFonts w:ascii="宋体" w:hAnsi="宋体" w:cs="宋体"/>
                <w:color w:val="000000"/>
              </w:rPr>
            </w:pPr>
            <w:r>
              <w:rPr>
                <w:rFonts w:hint="eastAsia" w:ascii="宋体" w:hAnsi="宋体" w:cs="宋体"/>
                <w:color w:val="000000"/>
              </w:rPr>
              <w:t>（62）</w:t>
            </w:r>
          </w:p>
        </w:tc>
        <w:tc>
          <w:tcPr>
            <w:tcW w:w="180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color w:val="000000"/>
              </w:rPr>
            </w:pPr>
            <w:r>
              <w:rPr>
                <w:rFonts w:hint="eastAsia" w:ascii="宋体" w:hAnsi="宋体" w:cs="宋体"/>
                <w:color w:val="000000"/>
              </w:rPr>
              <w:t>旅行社计调</w:t>
            </w:r>
          </w:p>
          <w:p>
            <w:pPr>
              <w:jc w:val="center"/>
              <w:rPr>
                <w:rFonts w:ascii="宋体" w:hAnsi="宋体" w:cs="宋体"/>
                <w:color w:val="000000"/>
              </w:rPr>
            </w:pPr>
            <w:r>
              <w:rPr>
                <w:rFonts w:hint="eastAsia" w:ascii="宋体" w:hAnsi="宋体" w:cs="宋体"/>
                <w:color w:val="000000"/>
              </w:rPr>
              <w:t>（4-07-04-03）</w:t>
            </w:r>
          </w:p>
          <w:p>
            <w:pPr>
              <w:jc w:val="center"/>
              <w:rPr>
                <w:rFonts w:ascii="宋体" w:hAnsi="宋体" w:cs="宋体"/>
                <w:color w:val="000000"/>
              </w:rPr>
            </w:pPr>
            <w:r>
              <w:rPr>
                <w:rFonts w:hint="eastAsia" w:ascii="宋体" w:hAnsi="宋体" w:cs="宋体"/>
                <w:color w:val="000000"/>
              </w:rPr>
              <w:t>旅游咨询员（4-07-04-04）</w:t>
            </w:r>
          </w:p>
          <w:p>
            <w:pPr>
              <w:jc w:val="center"/>
              <w:rPr>
                <w:rFonts w:ascii="宋体" w:hAnsi="宋体" w:cs="宋体"/>
                <w:color w:val="000000"/>
              </w:rPr>
            </w:pPr>
            <w:r>
              <w:rPr>
                <w:rFonts w:hint="eastAsia" w:ascii="宋体" w:hAnsi="宋体" w:cs="宋体"/>
                <w:color w:val="000000"/>
              </w:rPr>
              <w:t>导游</w:t>
            </w:r>
          </w:p>
          <w:p>
            <w:pPr>
              <w:jc w:val="center"/>
              <w:rPr>
                <w:rFonts w:ascii="宋体" w:hAnsi="宋体" w:cs="宋体"/>
                <w:color w:val="000000"/>
              </w:rPr>
            </w:pPr>
            <w:r>
              <w:rPr>
                <w:rFonts w:hint="eastAsia" w:ascii="宋体" w:hAnsi="宋体" w:cs="宋体"/>
                <w:color w:val="000000"/>
              </w:rPr>
              <w:t>（4-07-04-01）</w:t>
            </w:r>
          </w:p>
          <w:p>
            <w:pPr>
              <w:jc w:val="center"/>
              <w:rPr>
                <w:rFonts w:ascii="宋体" w:hAnsi="宋体" w:cs="宋体"/>
                <w:color w:val="000000"/>
              </w:rPr>
            </w:pPr>
            <w:r>
              <w:rPr>
                <w:rFonts w:hint="eastAsia" w:ascii="宋体" w:hAnsi="宋体" w:cs="宋体"/>
                <w:color w:val="000000"/>
              </w:rPr>
              <w:t>展览讲解员</w:t>
            </w:r>
          </w:p>
          <w:p>
            <w:pPr>
              <w:jc w:val="center"/>
              <w:rPr>
                <w:rFonts w:ascii="宋体" w:hAnsi="宋体" w:cs="宋体"/>
                <w:color w:val="000000"/>
              </w:rPr>
            </w:pPr>
            <w:r>
              <w:rPr>
                <w:rFonts w:hint="eastAsia" w:ascii="宋体" w:hAnsi="宋体" w:cs="宋体"/>
                <w:color w:val="000000"/>
              </w:rPr>
              <w:t>（4-04-02-03）</w:t>
            </w:r>
          </w:p>
          <w:p>
            <w:pPr>
              <w:jc w:val="center"/>
              <w:rPr>
                <w:rFonts w:ascii="宋体" w:hAnsi="宋体" w:cs="宋体"/>
                <w:color w:val="000000"/>
              </w:rPr>
            </w:pPr>
            <w:r>
              <w:rPr>
                <w:rFonts w:hint="eastAsia" w:ascii="宋体" w:hAnsi="宋体" w:cs="宋体"/>
                <w:color w:val="000000"/>
              </w:rPr>
              <w:t>调酒师</w:t>
            </w:r>
          </w:p>
          <w:p>
            <w:pPr>
              <w:jc w:val="center"/>
              <w:rPr>
                <w:rFonts w:ascii="宋体" w:hAnsi="宋体" w:cs="宋体"/>
                <w:color w:val="000000"/>
              </w:rPr>
            </w:pPr>
            <w:r>
              <w:rPr>
                <w:rFonts w:hint="eastAsia" w:ascii="宋体" w:hAnsi="宋体" w:cs="宋体"/>
                <w:color w:val="000000"/>
              </w:rPr>
              <w:t>（4-03-02-09）</w:t>
            </w:r>
          </w:p>
          <w:p>
            <w:pPr>
              <w:jc w:val="center"/>
              <w:rPr>
                <w:rFonts w:ascii="宋体" w:hAnsi="宋体" w:cs="宋体"/>
                <w:color w:val="000000"/>
              </w:rPr>
            </w:pPr>
            <w:r>
              <w:rPr>
                <w:rFonts w:hint="eastAsia" w:ascii="宋体" w:hAnsi="宋体" w:cs="宋体"/>
                <w:color w:val="000000"/>
              </w:rPr>
              <w:t>茶艺师</w:t>
            </w:r>
          </w:p>
          <w:p>
            <w:pPr>
              <w:jc w:val="center"/>
              <w:rPr>
                <w:rFonts w:ascii="宋体" w:hAnsi="宋体" w:cs="宋体"/>
                <w:color w:val="FF0000"/>
              </w:rPr>
            </w:pPr>
            <w:r>
              <w:rPr>
                <w:rFonts w:hint="eastAsia" w:ascii="宋体" w:hAnsi="宋体" w:cs="宋体"/>
                <w:color w:val="000000"/>
              </w:rPr>
              <w:t>（4-03-02-07）</w:t>
            </w:r>
          </w:p>
        </w:tc>
        <w:tc>
          <w:tcPr>
            <w:tcW w:w="178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color w:val="000000"/>
              </w:rPr>
            </w:pPr>
            <w:r>
              <w:rPr>
                <w:rFonts w:hint="eastAsia" w:ascii="宋体" w:hAnsi="宋体" w:cs="宋体"/>
                <w:color w:val="000000"/>
              </w:rPr>
              <w:t>门市接待；</w:t>
            </w:r>
          </w:p>
          <w:p>
            <w:pPr>
              <w:jc w:val="center"/>
              <w:rPr>
                <w:rFonts w:ascii="宋体" w:hAnsi="宋体" w:cs="宋体"/>
                <w:color w:val="000000"/>
              </w:rPr>
            </w:pPr>
            <w:r>
              <w:rPr>
                <w:rFonts w:hint="eastAsia" w:ascii="宋体" w:hAnsi="宋体" w:cs="宋体"/>
                <w:color w:val="000000"/>
              </w:rPr>
              <w:t>计调与销售；</w:t>
            </w:r>
          </w:p>
          <w:p>
            <w:pPr>
              <w:jc w:val="center"/>
              <w:rPr>
                <w:rFonts w:ascii="宋体" w:hAnsi="宋体" w:cs="宋体"/>
                <w:color w:val="000000"/>
              </w:rPr>
            </w:pPr>
            <w:r>
              <w:rPr>
                <w:rFonts w:hint="eastAsia" w:ascii="宋体" w:hAnsi="宋体" w:cs="宋体"/>
                <w:color w:val="000000"/>
              </w:rPr>
              <w:t>网络运营；</w:t>
            </w:r>
          </w:p>
          <w:p>
            <w:pPr>
              <w:jc w:val="center"/>
              <w:rPr>
                <w:rFonts w:ascii="宋体" w:hAnsi="宋体" w:cs="宋体"/>
                <w:color w:val="000000"/>
              </w:rPr>
            </w:pPr>
            <w:r>
              <w:rPr>
                <w:rFonts w:hint="eastAsia" w:ascii="宋体" w:hAnsi="宋体" w:cs="宋体"/>
                <w:color w:val="000000"/>
              </w:rPr>
              <w:t>出境领队；</w:t>
            </w:r>
          </w:p>
          <w:p>
            <w:pPr>
              <w:jc w:val="center"/>
              <w:rPr>
                <w:rFonts w:ascii="宋体" w:hAnsi="宋体" w:cs="宋体"/>
                <w:color w:val="000000"/>
              </w:rPr>
            </w:pPr>
            <w:r>
              <w:rPr>
                <w:rFonts w:hint="eastAsia" w:ascii="宋体" w:hAnsi="宋体" w:cs="宋体"/>
                <w:color w:val="000000"/>
              </w:rPr>
              <w:t>导游；</w:t>
            </w:r>
          </w:p>
          <w:p>
            <w:pPr>
              <w:jc w:val="center"/>
              <w:rPr>
                <w:rFonts w:ascii="宋体" w:hAnsi="宋体" w:cs="宋体"/>
                <w:color w:val="000000"/>
              </w:rPr>
            </w:pPr>
            <w:r>
              <w:rPr>
                <w:rFonts w:hint="eastAsia" w:ascii="宋体" w:hAnsi="宋体" w:cs="宋体"/>
                <w:color w:val="000000"/>
              </w:rPr>
              <w:t>接待服务；</w:t>
            </w:r>
          </w:p>
          <w:p>
            <w:pPr>
              <w:jc w:val="center"/>
              <w:rPr>
                <w:rFonts w:ascii="宋体" w:hAnsi="宋体" w:cs="宋体"/>
                <w:color w:val="000000"/>
              </w:rPr>
            </w:pPr>
            <w:r>
              <w:rPr>
                <w:rFonts w:hint="eastAsia" w:ascii="宋体" w:hAnsi="宋体" w:cs="宋体"/>
                <w:color w:val="000000"/>
              </w:rPr>
              <w:t>景区管理；</w:t>
            </w:r>
          </w:p>
          <w:p>
            <w:pPr>
              <w:jc w:val="center"/>
              <w:rPr>
                <w:rFonts w:ascii="宋体" w:hAnsi="宋体" w:cs="宋体"/>
                <w:color w:val="000000"/>
              </w:rPr>
            </w:pPr>
            <w:r>
              <w:rPr>
                <w:rFonts w:hint="eastAsia" w:ascii="宋体" w:hAnsi="宋体" w:cs="宋体"/>
                <w:color w:val="000000"/>
              </w:rPr>
              <w:t>旅游规划；</w:t>
            </w:r>
          </w:p>
          <w:p>
            <w:pPr>
              <w:jc w:val="center"/>
              <w:rPr>
                <w:rFonts w:ascii="宋体" w:hAnsi="宋体" w:cs="宋体"/>
                <w:color w:val="000000"/>
              </w:rPr>
            </w:pPr>
            <w:r>
              <w:rPr>
                <w:rFonts w:hint="eastAsia" w:ascii="宋体" w:hAnsi="宋体" w:cs="宋体"/>
                <w:color w:val="000000"/>
              </w:rPr>
              <w:t>餐厅服务；</w:t>
            </w:r>
          </w:p>
          <w:p>
            <w:pPr>
              <w:jc w:val="center"/>
              <w:rPr>
                <w:rFonts w:ascii="宋体" w:hAnsi="宋体" w:cs="宋体"/>
                <w:color w:val="FF0000"/>
              </w:rPr>
            </w:pPr>
            <w:r>
              <w:rPr>
                <w:rFonts w:hint="eastAsia" w:ascii="宋体" w:hAnsi="宋体" w:cs="宋体"/>
                <w:color w:val="000000"/>
              </w:rPr>
              <w:t>酒吧调酒</w:t>
            </w:r>
          </w:p>
        </w:tc>
        <w:tc>
          <w:tcPr>
            <w:tcW w:w="137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color w:val="000000"/>
              </w:rPr>
            </w:pPr>
            <w:r>
              <w:rPr>
                <w:rFonts w:hint="eastAsia" w:ascii="宋体" w:hAnsi="宋体" w:cs="宋体"/>
                <w:color w:val="000000"/>
              </w:rPr>
              <w:t>导游</w:t>
            </w:r>
          </w:p>
          <w:p>
            <w:pPr>
              <w:jc w:val="left"/>
              <w:rPr>
                <w:rFonts w:ascii="宋体" w:hAnsi="宋体" w:cs="宋体"/>
                <w:color w:val="000000"/>
              </w:rPr>
            </w:pPr>
            <w:r>
              <w:rPr>
                <w:rFonts w:hint="eastAsia" w:ascii="宋体" w:hAnsi="宋体" w:cs="宋体"/>
                <w:color w:val="000000"/>
              </w:rPr>
              <w:t>景点讲解员</w:t>
            </w:r>
          </w:p>
          <w:p>
            <w:pPr>
              <w:jc w:val="center"/>
              <w:rPr>
                <w:rFonts w:ascii="宋体" w:hAnsi="宋体" w:cs="宋体"/>
                <w:color w:val="000000"/>
              </w:rPr>
            </w:pPr>
            <w:r>
              <w:rPr>
                <w:rFonts w:hint="eastAsia" w:ascii="宋体" w:hAnsi="宋体" w:cs="宋体"/>
                <w:color w:val="000000"/>
              </w:rPr>
              <w:t>旅游规划师</w:t>
            </w:r>
          </w:p>
          <w:p>
            <w:pPr>
              <w:jc w:val="center"/>
              <w:rPr>
                <w:rFonts w:ascii="宋体" w:hAnsi="宋体" w:cs="宋体"/>
                <w:color w:val="000000"/>
              </w:rPr>
            </w:pPr>
            <w:r>
              <w:rPr>
                <w:rFonts w:hint="eastAsia" w:ascii="宋体" w:hAnsi="宋体" w:cs="宋体"/>
                <w:color w:val="000000"/>
              </w:rPr>
              <w:t>旅游计调师</w:t>
            </w:r>
          </w:p>
          <w:p>
            <w:pPr>
              <w:jc w:val="center"/>
              <w:rPr>
                <w:rFonts w:ascii="宋体" w:hAnsi="宋体" w:cs="宋体"/>
                <w:color w:val="000000"/>
              </w:rPr>
            </w:pPr>
          </w:p>
        </w:tc>
      </w:tr>
    </w:tbl>
    <w:p>
      <w:pPr>
        <w:overflowPunct w:val="0"/>
        <w:adjustRightInd w:val="0"/>
        <w:ind w:firstLine="482" w:firstLineChars="200"/>
        <w:outlineLvl w:val="0"/>
        <w:rPr>
          <w:rFonts w:ascii="宋体" w:hAnsi="宋体" w:cs="宋体"/>
          <w:b/>
          <w:bCs/>
          <w:sz w:val="24"/>
          <w:szCs w:val="24"/>
        </w:rPr>
      </w:pPr>
      <w:r>
        <w:rPr>
          <w:rFonts w:hint="eastAsia" w:ascii="宋体" w:hAnsi="宋体" w:cs="宋体"/>
          <w:b/>
          <w:bCs/>
          <w:sz w:val="24"/>
          <w:szCs w:val="24"/>
        </w:rPr>
        <w:t>五、培养目标与培养规格</w:t>
      </w:r>
    </w:p>
    <w:p>
      <w:pPr>
        <w:overflowPunct w:val="0"/>
        <w:adjustRightInd w:val="0"/>
        <w:ind w:firstLine="482" w:firstLineChars="200"/>
        <w:outlineLvl w:val="0"/>
        <w:rPr>
          <w:rFonts w:ascii="宋体" w:hAnsi="宋体" w:cs="宋体"/>
          <w:b/>
          <w:sz w:val="24"/>
          <w:szCs w:val="24"/>
        </w:rPr>
      </w:pPr>
      <w:r>
        <w:rPr>
          <w:rFonts w:hint="eastAsia" w:ascii="宋体" w:hAnsi="宋体" w:cs="宋体"/>
          <w:b/>
          <w:sz w:val="24"/>
          <w:szCs w:val="24"/>
        </w:rPr>
        <w:t>（一）培养目标</w:t>
      </w:r>
    </w:p>
    <w:p>
      <w:pPr>
        <w:overflowPunct w:val="0"/>
        <w:adjustRightInd w:val="0"/>
        <w:ind w:firstLine="480" w:firstLineChars="200"/>
        <w:rPr>
          <w:rFonts w:ascii="宋体" w:hAnsi="宋体" w:cs="宋体"/>
          <w:sz w:val="24"/>
          <w:szCs w:val="24"/>
        </w:rPr>
      </w:pPr>
      <w:r>
        <w:rPr>
          <w:rFonts w:hint="eastAsia" w:ascii="宋体" w:hAnsi="宋体" w:cs="宋体"/>
          <w:sz w:val="24"/>
        </w:rPr>
        <w:t>本专业培养理想信念坚定，德、智、体、美、劳全面发展，具有一定的科学文化水平，良好的人文素养、职业道德和创新意识，精益求精的工匠精神，较强的就业能力和可持续发展的能力，</w:t>
      </w:r>
      <w:r>
        <w:rPr>
          <w:rFonts w:hint="eastAsia" w:ascii="宋体" w:hAnsi="宋体" w:cs="宋体"/>
          <w:sz w:val="24"/>
          <w:szCs w:val="24"/>
        </w:rPr>
        <w:t>掌握旅游专业的基本理论、基本知识和技能，能适应旅行社、风景区、酒店等旅游企业生产、服务、管理第一线需要的复合型技术技能型人才。</w:t>
      </w:r>
    </w:p>
    <w:p>
      <w:pPr>
        <w:overflowPunct w:val="0"/>
        <w:adjustRightInd w:val="0"/>
        <w:ind w:firstLine="482" w:firstLineChars="200"/>
        <w:outlineLvl w:val="0"/>
        <w:rPr>
          <w:rFonts w:ascii="宋体" w:hAnsi="宋体" w:cs="宋体"/>
          <w:b/>
          <w:sz w:val="24"/>
          <w:szCs w:val="24"/>
        </w:rPr>
      </w:pPr>
      <w:r>
        <w:rPr>
          <w:rFonts w:hint="eastAsia" w:ascii="宋体" w:hAnsi="宋体" w:cs="宋体"/>
          <w:b/>
          <w:sz w:val="24"/>
          <w:szCs w:val="24"/>
        </w:rPr>
        <w:t>（二）培养规格</w:t>
      </w:r>
    </w:p>
    <w:p>
      <w:pPr>
        <w:ind w:firstLine="480"/>
        <w:rPr>
          <w:rFonts w:ascii="宋体" w:hAnsi="宋体" w:cs="宋体"/>
          <w:sz w:val="24"/>
        </w:rPr>
      </w:pPr>
      <w:r>
        <w:rPr>
          <w:rFonts w:hint="eastAsia" w:ascii="宋体" w:hAnsi="宋体" w:cs="宋体"/>
          <w:sz w:val="24"/>
        </w:rPr>
        <w:t>本专业毕业生应在素质、知识和能力等方面达到以下要求。</w:t>
      </w:r>
    </w:p>
    <w:p>
      <w:pPr>
        <w:overflowPunct w:val="0"/>
        <w:adjustRightInd w:val="0"/>
        <w:ind w:firstLine="480" w:firstLineChars="200"/>
        <w:rPr>
          <w:rFonts w:ascii="宋体" w:hAnsi="宋体" w:cs="宋体"/>
          <w:sz w:val="24"/>
          <w:szCs w:val="24"/>
        </w:rPr>
      </w:pPr>
      <w:r>
        <w:rPr>
          <w:rFonts w:hint="eastAsia" w:ascii="宋体" w:hAnsi="宋体" w:cs="宋体"/>
          <w:sz w:val="24"/>
          <w:szCs w:val="24"/>
        </w:rPr>
        <w:t>1.素质</w:t>
      </w:r>
    </w:p>
    <w:p>
      <w:pPr>
        <w:overflowPunct w:val="0"/>
        <w:adjustRightInd w:val="0"/>
        <w:ind w:firstLine="480" w:firstLineChars="200"/>
        <w:rPr>
          <w:rFonts w:ascii="宋体" w:hAnsi="宋体" w:cs="宋体"/>
          <w:sz w:val="24"/>
          <w:szCs w:val="24"/>
        </w:rPr>
      </w:pPr>
      <w:r>
        <w:rPr>
          <w:rFonts w:hint="eastAsia" w:ascii="宋体" w:hAnsi="宋体" w:cs="宋体"/>
          <w:sz w:val="24"/>
          <w:szCs w:val="24"/>
        </w:rPr>
        <w:t xml:space="preserve">（1）树立正确的世界观、人生观和价值观，具有良好的道德品质； </w:t>
      </w:r>
    </w:p>
    <w:p>
      <w:pPr>
        <w:overflowPunct w:val="0"/>
        <w:adjustRightInd w:val="0"/>
        <w:ind w:firstLine="480" w:firstLineChars="200"/>
        <w:rPr>
          <w:rFonts w:ascii="宋体" w:hAnsi="宋体" w:cs="宋体"/>
          <w:sz w:val="24"/>
          <w:szCs w:val="24"/>
        </w:rPr>
      </w:pPr>
      <w:r>
        <w:rPr>
          <w:rFonts w:hint="eastAsia" w:ascii="宋体" w:hAnsi="宋体" w:cs="宋体"/>
          <w:sz w:val="24"/>
          <w:szCs w:val="24"/>
        </w:rPr>
        <w:t xml:space="preserve">（2）具有健全的人格、强壮的体魄，良好的心理素质和行为习惯； </w:t>
      </w:r>
    </w:p>
    <w:p>
      <w:pPr>
        <w:overflowPunct w:val="0"/>
        <w:adjustRightInd w:val="0"/>
        <w:ind w:firstLine="480" w:firstLineChars="200"/>
        <w:rPr>
          <w:rFonts w:ascii="宋体" w:hAnsi="宋体" w:cs="宋体"/>
          <w:sz w:val="24"/>
          <w:szCs w:val="24"/>
        </w:rPr>
      </w:pPr>
      <w:r>
        <w:rPr>
          <w:rFonts w:hint="eastAsia" w:ascii="宋体" w:hAnsi="宋体" w:cs="宋体"/>
          <w:sz w:val="24"/>
          <w:szCs w:val="24"/>
        </w:rPr>
        <w:t>（3）具有良好的科学文化素质和技术业务素质，能很快适应岗位要求，有发展潜力；</w:t>
      </w:r>
    </w:p>
    <w:p>
      <w:pPr>
        <w:overflowPunct w:val="0"/>
        <w:adjustRightInd w:val="0"/>
        <w:ind w:firstLine="480" w:firstLineChars="200"/>
        <w:rPr>
          <w:rFonts w:ascii="宋体" w:hAnsi="宋体" w:cs="宋体"/>
          <w:sz w:val="24"/>
          <w:szCs w:val="24"/>
        </w:rPr>
      </w:pPr>
      <w:r>
        <w:rPr>
          <w:rFonts w:hint="eastAsia" w:ascii="宋体" w:hAnsi="宋体" w:cs="宋体"/>
          <w:sz w:val="24"/>
          <w:szCs w:val="24"/>
        </w:rPr>
        <w:t>（4）具有良好的人际交往能力、团队合作精神；有正确的择业观念，能够成功就业、创业。</w:t>
      </w:r>
    </w:p>
    <w:p>
      <w:pPr>
        <w:overflowPunct w:val="0"/>
        <w:adjustRightInd w:val="0"/>
        <w:ind w:firstLine="600" w:firstLineChars="250"/>
        <w:rPr>
          <w:rFonts w:ascii="宋体" w:hAnsi="宋体" w:cs="宋体"/>
          <w:sz w:val="24"/>
          <w:szCs w:val="24"/>
        </w:rPr>
      </w:pPr>
      <w:r>
        <w:rPr>
          <w:rFonts w:hint="eastAsia" w:ascii="宋体" w:hAnsi="宋体" w:cs="宋体"/>
          <w:sz w:val="24"/>
          <w:szCs w:val="24"/>
        </w:rPr>
        <w:t>2.知识</w:t>
      </w:r>
    </w:p>
    <w:p>
      <w:pPr>
        <w:overflowPunct w:val="0"/>
        <w:adjustRightInd w:val="0"/>
        <w:ind w:firstLine="480" w:firstLineChars="200"/>
        <w:rPr>
          <w:rFonts w:ascii="宋体" w:hAnsi="宋体" w:cs="宋体"/>
          <w:sz w:val="24"/>
          <w:szCs w:val="24"/>
        </w:rPr>
      </w:pPr>
      <w:r>
        <w:rPr>
          <w:rFonts w:hint="eastAsia" w:ascii="宋体" w:hAnsi="宋体" w:cs="宋体"/>
          <w:sz w:val="24"/>
          <w:szCs w:val="24"/>
        </w:rPr>
        <w:t>（1）具有大专毕业的文化基础知识；</w:t>
      </w:r>
    </w:p>
    <w:p>
      <w:pPr>
        <w:overflowPunct w:val="0"/>
        <w:adjustRightInd w:val="0"/>
        <w:ind w:firstLine="480" w:firstLineChars="200"/>
        <w:rPr>
          <w:rFonts w:ascii="宋体" w:hAnsi="宋体" w:cs="宋体"/>
          <w:sz w:val="24"/>
          <w:szCs w:val="24"/>
        </w:rPr>
      </w:pPr>
      <w:r>
        <w:rPr>
          <w:rFonts w:hint="eastAsia" w:ascii="宋体" w:hAnsi="宋体" w:cs="宋体"/>
          <w:sz w:val="24"/>
          <w:szCs w:val="24"/>
        </w:rPr>
        <w:t>（2）掌握本专业必要的导游业务、导游基础知识等方面基本知识；</w:t>
      </w:r>
    </w:p>
    <w:p>
      <w:pPr>
        <w:overflowPunct w:val="0"/>
        <w:adjustRightInd w:val="0"/>
        <w:ind w:firstLine="480" w:firstLineChars="200"/>
        <w:rPr>
          <w:rFonts w:ascii="宋体" w:hAnsi="宋体" w:cs="宋体"/>
          <w:sz w:val="24"/>
          <w:szCs w:val="24"/>
        </w:rPr>
      </w:pPr>
      <w:r>
        <w:rPr>
          <w:rFonts w:hint="eastAsia" w:ascii="宋体" w:hAnsi="宋体" w:cs="宋体"/>
          <w:sz w:val="24"/>
          <w:szCs w:val="24"/>
        </w:rPr>
        <w:t>（3）掌握酒店服务与管理的基础知识。</w:t>
      </w:r>
    </w:p>
    <w:p>
      <w:pPr>
        <w:overflowPunct w:val="0"/>
        <w:adjustRightInd w:val="0"/>
        <w:ind w:firstLine="480" w:firstLineChars="200"/>
        <w:rPr>
          <w:rFonts w:ascii="宋体" w:hAnsi="宋体" w:cs="宋体"/>
          <w:sz w:val="24"/>
          <w:szCs w:val="24"/>
        </w:rPr>
      </w:pPr>
      <w:r>
        <w:rPr>
          <w:rFonts w:hint="eastAsia" w:ascii="宋体" w:hAnsi="宋体" w:cs="宋体"/>
          <w:sz w:val="24"/>
          <w:szCs w:val="24"/>
        </w:rPr>
        <w:t>（4）熟悉与旅游有关的政策和法规；</w:t>
      </w:r>
    </w:p>
    <w:p>
      <w:pPr>
        <w:overflowPunct w:val="0"/>
        <w:adjustRightInd w:val="0"/>
        <w:ind w:firstLine="480" w:firstLineChars="200"/>
        <w:rPr>
          <w:rFonts w:ascii="宋体" w:hAnsi="宋体" w:cs="宋体"/>
          <w:sz w:val="24"/>
          <w:szCs w:val="24"/>
        </w:rPr>
      </w:pPr>
      <w:r>
        <w:rPr>
          <w:rFonts w:hint="eastAsia" w:ascii="宋体" w:hAnsi="宋体" w:cs="宋体"/>
          <w:sz w:val="24"/>
          <w:szCs w:val="24"/>
        </w:rPr>
        <w:t>（5）了解旅游行业的发展动态和高新技术应用前景。</w:t>
      </w:r>
    </w:p>
    <w:p>
      <w:pPr>
        <w:overflowPunct w:val="0"/>
        <w:adjustRightInd w:val="0"/>
        <w:ind w:firstLine="480" w:firstLineChars="200"/>
        <w:rPr>
          <w:rFonts w:ascii="宋体" w:hAnsi="宋体" w:cs="宋体"/>
          <w:sz w:val="24"/>
          <w:szCs w:val="24"/>
        </w:rPr>
      </w:pPr>
      <w:r>
        <w:rPr>
          <w:rFonts w:hint="eastAsia" w:ascii="宋体" w:hAnsi="宋体" w:cs="宋体"/>
          <w:sz w:val="24"/>
          <w:szCs w:val="24"/>
        </w:rPr>
        <w:t>（6）掌握旅行社管理与服务方面的技能、技巧，具备全程陪同、地方陪同、定点陪同的各项导游服务技能。</w:t>
      </w:r>
    </w:p>
    <w:p>
      <w:pPr>
        <w:overflowPunct w:val="0"/>
        <w:adjustRightInd w:val="0"/>
        <w:ind w:firstLine="480" w:firstLineChars="200"/>
        <w:rPr>
          <w:rFonts w:ascii="宋体" w:hAnsi="宋体" w:cs="宋体"/>
          <w:sz w:val="24"/>
          <w:szCs w:val="24"/>
        </w:rPr>
      </w:pPr>
      <w:r>
        <w:rPr>
          <w:rFonts w:hint="eastAsia" w:ascii="宋体" w:hAnsi="宋体" w:cs="宋体"/>
          <w:sz w:val="24"/>
          <w:szCs w:val="24"/>
        </w:rPr>
        <w:t>（7）掌握旅行社管理及导游服务策略、方法，熟练应用管理理论分析、解决业务上出现的问题。</w:t>
      </w:r>
    </w:p>
    <w:p>
      <w:pPr>
        <w:overflowPunct w:val="0"/>
        <w:adjustRightInd w:val="0"/>
        <w:ind w:firstLine="480" w:firstLineChars="200"/>
        <w:rPr>
          <w:rFonts w:ascii="宋体" w:hAnsi="宋体" w:cs="宋体"/>
          <w:sz w:val="24"/>
          <w:szCs w:val="24"/>
        </w:rPr>
      </w:pPr>
      <w:r>
        <w:rPr>
          <w:rFonts w:hint="eastAsia" w:ascii="宋体" w:hAnsi="宋体" w:cs="宋体"/>
          <w:sz w:val="24"/>
          <w:szCs w:val="24"/>
        </w:rPr>
        <w:t>（8）掌握英语和计算机的基础知识，能够熟练运用英语口语解决实际问题，能够熟练进行计算机办公软件操作。</w:t>
      </w:r>
    </w:p>
    <w:p>
      <w:pPr>
        <w:overflowPunct w:val="0"/>
        <w:adjustRightInd w:val="0"/>
        <w:ind w:firstLine="600" w:firstLineChars="250"/>
        <w:rPr>
          <w:rFonts w:ascii="宋体" w:hAnsi="宋体" w:cs="宋体"/>
          <w:sz w:val="24"/>
          <w:szCs w:val="24"/>
        </w:rPr>
      </w:pPr>
      <w:r>
        <w:rPr>
          <w:rFonts w:hint="eastAsia" w:ascii="宋体" w:hAnsi="宋体" w:cs="宋体"/>
          <w:sz w:val="24"/>
          <w:szCs w:val="24"/>
        </w:rPr>
        <w:t>3.能力</w:t>
      </w:r>
    </w:p>
    <w:p>
      <w:pPr>
        <w:overflowPunct w:val="0"/>
        <w:adjustRightInd w:val="0"/>
        <w:ind w:firstLine="480" w:firstLineChars="200"/>
        <w:rPr>
          <w:rFonts w:ascii="宋体" w:hAnsi="宋体" w:cs="宋体"/>
          <w:sz w:val="24"/>
          <w:szCs w:val="24"/>
        </w:rPr>
      </w:pPr>
      <w:r>
        <w:rPr>
          <w:rFonts w:hint="eastAsia" w:ascii="宋体" w:hAnsi="宋体" w:cs="宋体"/>
          <w:sz w:val="24"/>
          <w:szCs w:val="24"/>
        </w:rPr>
        <w:t>（1）具有不断探索学习导游业务与酒店服务的新方法的能力；</w:t>
      </w:r>
    </w:p>
    <w:p>
      <w:pPr>
        <w:overflowPunct w:val="0"/>
        <w:adjustRightInd w:val="0"/>
        <w:ind w:firstLine="480" w:firstLineChars="200"/>
        <w:rPr>
          <w:rFonts w:ascii="宋体" w:hAnsi="宋体" w:cs="宋体"/>
          <w:sz w:val="24"/>
          <w:szCs w:val="24"/>
        </w:rPr>
      </w:pPr>
      <w:r>
        <w:rPr>
          <w:rFonts w:hint="eastAsia" w:ascii="宋体" w:hAnsi="宋体" w:cs="宋体"/>
          <w:sz w:val="24"/>
          <w:szCs w:val="24"/>
        </w:rPr>
        <w:t>（2）能够使理论知识在实践技能中灵活使用，不断提高技能水平的能力。</w:t>
      </w:r>
    </w:p>
    <w:p>
      <w:pPr>
        <w:overflowPunct w:val="0"/>
        <w:adjustRightInd w:val="0"/>
        <w:ind w:firstLine="480" w:firstLineChars="200"/>
        <w:rPr>
          <w:rFonts w:ascii="宋体" w:hAnsi="宋体" w:cs="宋体"/>
          <w:sz w:val="24"/>
          <w:szCs w:val="24"/>
        </w:rPr>
      </w:pPr>
      <w:r>
        <w:rPr>
          <w:rFonts w:hint="eastAsia" w:ascii="宋体" w:hAnsi="宋体" w:cs="宋体"/>
          <w:sz w:val="24"/>
          <w:szCs w:val="24"/>
        </w:rPr>
        <w:t>（3）在实践过程中具备发现问题、分析问题和解决问题的能力</w:t>
      </w:r>
    </w:p>
    <w:p>
      <w:pPr>
        <w:overflowPunct w:val="0"/>
        <w:adjustRightInd w:val="0"/>
        <w:ind w:firstLine="480" w:firstLineChars="200"/>
        <w:rPr>
          <w:rFonts w:ascii="宋体" w:hAnsi="宋体" w:cs="宋体"/>
          <w:sz w:val="24"/>
          <w:szCs w:val="24"/>
        </w:rPr>
      </w:pPr>
      <w:r>
        <w:rPr>
          <w:rFonts w:hint="eastAsia" w:ascii="宋体" w:hAnsi="宋体" w:cs="宋体"/>
          <w:sz w:val="24"/>
          <w:szCs w:val="24"/>
        </w:rPr>
        <w:t>（4）具有应用计算机系统，利用计算机网络检索、查询、收集、处理信息的能力及具有初步进行科学研究和实际工作能力;</w:t>
      </w:r>
    </w:p>
    <w:p>
      <w:pPr>
        <w:overflowPunct w:val="0"/>
        <w:adjustRightInd w:val="0"/>
        <w:ind w:firstLine="480" w:firstLineChars="200"/>
        <w:rPr>
          <w:rFonts w:ascii="宋体" w:hAnsi="宋体" w:cs="宋体"/>
          <w:sz w:val="24"/>
          <w:szCs w:val="24"/>
        </w:rPr>
      </w:pPr>
      <w:r>
        <w:rPr>
          <w:rFonts w:hint="eastAsia" w:ascii="宋体" w:hAnsi="宋体" w:cs="宋体"/>
          <w:sz w:val="24"/>
          <w:szCs w:val="24"/>
        </w:rPr>
        <w:t>（5）具有旅游企业的生产管理、营销管理的能力；</w:t>
      </w:r>
    </w:p>
    <w:p>
      <w:pPr>
        <w:overflowPunct w:val="0"/>
        <w:adjustRightInd w:val="0"/>
        <w:ind w:firstLine="480" w:firstLineChars="200"/>
        <w:rPr>
          <w:rFonts w:ascii="宋体" w:hAnsi="宋体" w:cs="宋体"/>
          <w:sz w:val="24"/>
          <w:szCs w:val="24"/>
        </w:rPr>
      </w:pPr>
      <w:r>
        <w:rPr>
          <w:rFonts w:hint="eastAsia" w:ascii="宋体" w:hAnsi="宋体" w:cs="宋体"/>
          <w:sz w:val="24"/>
          <w:szCs w:val="24"/>
        </w:rPr>
        <w:t>（6）具备在服务领域从事生产技术管理、新产品开发、新技术应用及市场拓展的基本能力。</w:t>
      </w:r>
    </w:p>
    <w:p>
      <w:pPr>
        <w:overflowPunct w:val="0"/>
        <w:adjustRightInd w:val="0"/>
        <w:ind w:firstLine="482" w:firstLineChars="200"/>
        <w:outlineLvl w:val="0"/>
        <w:rPr>
          <w:rFonts w:ascii="宋体" w:hAnsi="宋体" w:cs="宋体"/>
          <w:b/>
          <w:bCs/>
          <w:sz w:val="24"/>
          <w:szCs w:val="24"/>
        </w:rPr>
      </w:pPr>
      <w:r>
        <w:rPr>
          <w:rFonts w:hint="eastAsia" w:ascii="宋体" w:hAnsi="宋体" w:cs="宋体"/>
          <w:b/>
          <w:bCs/>
          <w:sz w:val="24"/>
          <w:szCs w:val="24"/>
        </w:rPr>
        <w:t>六、课程设置及要求</w:t>
      </w:r>
    </w:p>
    <w:p>
      <w:pPr>
        <w:overflowPunct w:val="0"/>
        <w:adjustRightInd w:val="0"/>
        <w:ind w:firstLine="480" w:firstLineChars="200"/>
        <w:rPr>
          <w:rFonts w:ascii="宋体" w:hAnsi="宋体" w:cs="宋体"/>
          <w:sz w:val="24"/>
          <w:szCs w:val="24"/>
        </w:rPr>
      </w:pPr>
      <w:r>
        <w:rPr>
          <w:rFonts w:hint="eastAsia" w:ascii="宋体" w:hAnsi="宋体" w:cs="宋体"/>
          <w:sz w:val="24"/>
          <w:szCs w:val="24"/>
        </w:rPr>
        <w:t>主要包括公共基础课程和专业（技能）课程。</w:t>
      </w:r>
    </w:p>
    <w:p>
      <w:pPr>
        <w:overflowPunct w:val="0"/>
        <w:adjustRightInd w:val="0"/>
        <w:ind w:firstLine="482" w:firstLineChars="200"/>
        <w:outlineLvl w:val="0"/>
        <w:rPr>
          <w:rFonts w:ascii="宋体" w:hAnsi="宋体" w:cs="宋体"/>
          <w:b/>
          <w:sz w:val="24"/>
          <w:szCs w:val="24"/>
        </w:rPr>
      </w:pPr>
      <w:r>
        <w:rPr>
          <w:rFonts w:hint="eastAsia" w:ascii="宋体" w:hAnsi="宋体" w:cs="宋体"/>
          <w:b/>
          <w:sz w:val="24"/>
          <w:szCs w:val="24"/>
        </w:rPr>
        <w:t>（一）公共基础课程</w:t>
      </w:r>
    </w:p>
    <w:p>
      <w:pPr>
        <w:overflowPunct w:val="0"/>
        <w:adjustRightInd w:val="0"/>
        <w:ind w:firstLine="480" w:firstLineChars="200"/>
        <w:outlineLvl w:val="0"/>
        <w:rPr>
          <w:rFonts w:ascii="宋体" w:hAnsi="宋体" w:cs="宋体"/>
          <w:b/>
          <w:sz w:val="24"/>
          <w:szCs w:val="24"/>
        </w:rPr>
      </w:pPr>
      <w:r>
        <w:rPr>
          <w:rFonts w:hint="eastAsia" w:ascii="宋体" w:hAnsi="宋体" w:cs="宋体"/>
          <w:sz w:val="24"/>
        </w:rPr>
        <w:t>公共基础课教学内容及要求见表二</w:t>
      </w:r>
    </w:p>
    <w:p>
      <w:pPr>
        <w:ind w:firstLine="482"/>
        <w:jc w:val="center"/>
        <w:rPr>
          <w:rFonts w:ascii="宋体" w:hAnsi="宋体" w:cs="宋体"/>
          <w:b/>
          <w:sz w:val="24"/>
        </w:rPr>
      </w:pPr>
      <w:r>
        <w:rPr>
          <w:rFonts w:hint="eastAsia" w:ascii="宋体" w:hAnsi="宋体" w:cs="宋体"/>
          <w:b/>
          <w:sz w:val="24"/>
        </w:rPr>
        <w:t>表二   公共基础课程教学内容及要求</w:t>
      </w:r>
    </w:p>
    <w:tbl>
      <w:tblPr>
        <w:tblStyle w:val="9"/>
        <w:tblW w:w="8430" w:type="dxa"/>
        <w:tblInd w:w="98" w:type="dxa"/>
        <w:tblLayout w:type="fixed"/>
        <w:tblCellMar>
          <w:top w:w="0" w:type="dxa"/>
          <w:left w:w="10" w:type="dxa"/>
          <w:bottom w:w="0" w:type="dxa"/>
          <w:right w:w="10" w:type="dxa"/>
        </w:tblCellMar>
      </w:tblPr>
      <w:tblGrid>
        <w:gridCol w:w="427"/>
        <w:gridCol w:w="1021"/>
        <w:gridCol w:w="6982"/>
      </w:tblGrid>
      <w:tr>
        <w:tblPrEx>
          <w:tblCellMar>
            <w:top w:w="0" w:type="dxa"/>
            <w:left w:w="10" w:type="dxa"/>
            <w:bottom w:w="0" w:type="dxa"/>
            <w:right w:w="10" w:type="dxa"/>
          </w:tblCellMar>
        </w:tblPrEx>
        <w:trPr>
          <w:trHeight w:val="20" w:hRule="atLeast"/>
        </w:trPr>
        <w:tc>
          <w:tcPr>
            <w:tcW w:w="42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rPr>
            </w:pPr>
            <w:r>
              <w:rPr>
                <w:rFonts w:hint="eastAsia" w:ascii="宋体" w:hAnsi="宋体" w:cs="宋体"/>
                <w:b/>
              </w:rPr>
              <w:t>序号</w:t>
            </w:r>
          </w:p>
        </w:tc>
        <w:tc>
          <w:tcPr>
            <w:tcW w:w="102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rPr>
            </w:pPr>
            <w:r>
              <w:rPr>
                <w:rFonts w:hint="eastAsia" w:ascii="宋体" w:hAnsi="宋体" w:cs="宋体"/>
                <w:b/>
              </w:rPr>
              <w:t>课程名称</w:t>
            </w:r>
          </w:p>
        </w:tc>
        <w:tc>
          <w:tcPr>
            <w:tcW w:w="698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rPr>
            </w:pPr>
            <w:r>
              <w:rPr>
                <w:rFonts w:hint="eastAsia" w:ascii="宋体" w:hAnsi="宋体" w:cs="宋体"/>
                <w:b/>
              </w:rPr>
              <w:t>教学内容及要求</w:t>
            </w:r>
          </w:p>
        </w:tc>
      </w:tr>
      <w:tr>
        <w:tblPrEx>
          <w:tblCellMar>
            <w:top w:w="0" w:type="dxa"/>
            <w:left w:w="10" w:type="dxa"/>
            <w:bottom w:w="0" w:type="dxa"/>
            <w:right w:w="10" w:type="dxa"/>
          </w:tblCellMar>
        </w:tblPrEx>
        <w:trPr>
          <w:trHeight w:val="20" w:hRule="atLeast"/>
        </w:trPr>
        <w:tc>
          <w:tcPr>
            <w:tcW w:w="42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rPr>
                <w:rFonts w:ascii="宋体" w:hAnsi="宋体" w:cs="宋体"/>
              </w:rPr>
            </w:pPr>
            <w:r>
              <w:rPr>
                <w:rFonts w:hint="eastAsia" w:ascii="宋体" w:hAnsi="宋体" w:cs="宋体"/>
              </w:rPr>
              <w:t>1</w:t>
            </w:r>
          </w:p>
        </w:tc>
        <w:tc>
          <w:tcPr>
            <w:tcW w:w="102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rPr>
            </w:pPr>
            <w:r>
              <w:rPr>
                <w:rFonts w:hint="eastAsia" w:ascii="宋体" w:hAnsi="宋体" w:cs="宋体"/>
              </w:rPr>
              <w:t>思想道德修养与法律基础</w:t>
            </w:r>
          </w:p>
        </w:tc>
        <w:tc>
          <w:tcPr>
            <w:tcW w:w="698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ind w:firstLine="420"/>
              <w:rPr>
                <w:rFonts w:ascii="宋体" w:hAnsi="宋体" w:cs="宋体"/>
              </w:rPr>
            </w:pPr>
            <w:r>
              <w:rPr>
                <w:rFonts w:hint="eastAsia" w:ascii="宋体" w:hAnsi="宋体" w:cs="宋体"/>
              </w:rPr>
              <w:t>《思想道德修养与法律基础》课是一门综合性较强的思想品德课程，主要包括政治教育、思想教育、道德教育、法制教育等方面的内容。课程教学的根本任务是：贯彻落实“以德治国”、“依法治国”的重要思想和社会主义荣辱观，帮助大学生树立中国特色社会主义的共同理想，确立坚定的马克思主义信念，继承和弘扬爱国主义传统，加强自身道德修养、培育各种道德素质，提高法律素养、自觉遵纪守法，促使大学生树立正确的世界观、人生观、价值观、道德观和法制观，引导大学生树立科学的理想信念，并在实现中国梦的伟大实践中化理想为现实，做“有理想、有道德、有文化、有纪律”的社会主义事业建设者和接班人。</w:t>
            </w:r>
          </w:p>
        </w:tc>
      </w:tr>
      <w:tr>
        <w:tblPrEx>
          <w:tblCellMar>
            <w:top w:w="0" w:type="dxa"/>
            <w:left w:w="10" w:type="dxa"/>
            <w:bottom w:w="0" w:type="dxa"/>
            <w:right w:w="10" w:type="dxa"/>
          </w:tblCellMar>
        </w:tblPrEx>
        <w:trPr>
          <w:trHeight w:val="983" w:hRule="atLeast"/>
        </w:trPr>
        <w:tc>
          <w:tcPr>
            <w:tcW w:w="42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rPr>
                <w:rFonts w:ascii="宋体" w:hAnsi="宋体" w:cs="宋体"/>
              </w:rPr>
            </w:pPr>
            <w:r>
              <w:rPr>
                <w:rFonts w:hint="eastAsia" w:ascii="宋体" w:hAnsi="宋体" w:cs="宋体"/>
              </w:rPr>
              <w:t>2</w:t>
            </w:r>
          </w:p>
        </w:tc>
        <w:tc>
          <w:tcPr>
            <w:tcW w:w="102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rPr>
            </w:pPr>
            <w:r>
              <w:rPr>
                <w:rFonts w:hint="eastAsia" w:ascii="宋体" w:hAnsi="宋体" w:cs="宋体"/>
              </w:rPr>
              <w:t>毛泽东思想和中国特色社会主义理论体系概论</w:t>
            </w:r>
          </w:p>
        </w:tc>
        <w:tc>
          <w:tcPr>
            <w:tcW w:w="698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ind w:firstLine="420"/>
              <w:rPr>
                <w:rFonts w:ascii="宋体" w:hAnsi="宋体" w:cs="宋体"/>
              </w:rPr>
            </w:pPr>
            <w:r>
              <w:rPr>
                <w:rFonts w:hint="eastAsia" w:ascii="宋体" w:hAnsi="宋体" w:cs="宋体"/>
              </w:rPr>
              <w:t>本课程主要以马克思主义中国化为主线，集中阐述马克思主义中国化理论成果的主要内容、精神实质、历史地位和指导意义，充分反映中国共产党不断推进马克思主义基本原理与中国具体实际相结合的历史进程和基本经验；以马克思主义中国化最新成果为重点，全面把握中国特色社会主义进入新时代，系统阐释习近平新时代中国特色社会主义思想的主要内容和历史地位，充分反映建设社会主义现代化强国的战略部署。通过课程学习，从整体上把握马克思主义中国化的理论成果的科学内涵、理论体系，特别是中国特色社会主义理论体系的基本观点，增强中国特色社会主义的自觉自信。树立历史观点、世界视野、国情意识和问題意识，增强分析问题、解决问题的能力。不断提高理论思维能力，以更好地把握中国的国情中国社会的状况和自己的生活环境。</w:t>
            </w:r>
          </w:p>
        </w:tc>
      </w:tr>
      <w:tr>
        <w:tblPrEx>
          <w:tblCellMar>
            <w:top w:w="0" w:type="dxa"/>
            <w:left w:w="10" w:type="dxa"/>
            <w:bottom w:w="0" w:type="dxa"/>
            <w:right w:w="10" w:type="dxa"/>
          </w:tblCellMar>
        </w:tblPrEx>
        <w:trPr>
          <w:trHeight w:val="20" w:hRule="atLeast"/>
        </w:trPr>
        <w:tc>
          <w:tcPr>
            <w:tcW w:w="42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rPr>
                <w:rFonts w:ascii="宋体" w:hAnsi="宋体" w:cs="宋体"/>
              </w:rPr>
            </w:pPr>
            <w:r>
              <w:rPr>
                <w:rFonts w:hint="eastAsia" w:ascii="宋体" w:hAnsi="宋体" w:cs="宋体"/>
              </w:rPr>
              <w:t>3</w:t>
            </w:r>
          </w:p>
        </w:tc>
        <w:tc>
          <w:tcPr>
            <w:tcW w:w="102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rPr>
            </w:pPr>
            <w:r>
              <w:rPr>
                <w:rFonts w:hint="eastAsia" w:ascii="宋体" w:hAnsi="宋体" w:cs="宋体"/>
              </w:rPr>
              <w:t>英语</w:t>
            </w:r>
          </w:p>
        </w:tc>
        <w:tc>
          <w:tcPr>
            <w:tcW w:w="698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ind w:firstLine="420"/>
              <w:rPr>
                <w:rFonts w:ascii="宋体" w:hAnsi="宋体" w:cs="宋体"/>
              </w:rPr>
            </w:pPr>
            <w:r>
              <w:rPr>
                <w:rFonts w:hint="eastAsia" w:ascii="宋体" w:hAnsi="宋体" w:cs="宋体"/>
              </w:rPr>
              <w:t>《高职英语》课程以培养学生实际应用英语的能力为目标，侧重职场环境中英语实际能力的培养，使学生逐步提高用英语进行交流和沟通的能力。同时，高职英语课程要使学生掌握有效的学习方法和策略，培养学生的学习兴趣和自主学习能力，提高学生的综合文化素养和跨文化交际意识，为提升学生的就业竞争力及未来的可持续发展打下必要的基础。掌握3500个英语单词，在口语和书面写作时加以熟练运用；掌握基本的英语语法，能在职场中熟练运用所学知识；能听懂日常生活用语和未来职业相关的一般性对话和陈述；能就日常话题和与未来职业相关的话题进行比较有效的交谈；能就一般性话题写命题作文，能模拟套写与未来职业相关的应用文，如信函、通知、个人简历等。</w:t>
            </w:r>
          </w:p>
        </w:tc>
      </w:tr>
      <w:tr>
        <w:tblPrEx>
          <w:tblCellMar>
            <w:top w:w="0" w:type="dxa"/>
            <w:left w:w="10" w:type="dxa"/>
            <w:bottom w:w="0" w:type="dxa"/>
            <w:right w:w="10" w:type="dxa"/>
          </w:tblCellMar>
        </w:tblPrEx>
        <w:trPr>
          <w:trHeight w:val="20" w:hRule="atLeast"/>
        </w:trPr>
        <w:tc>
          <w:tcPr>
            <w:tcW w:w="42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rPr>
                <w:rFonts w:ascii="宋体" w:hAnsi="宋体" w:cs="宋体"/>
              </w:rPr>
            </w:pPr>
            <w:r>
              <w:rPr>
                <w:rFonts w:hint="eastAsia" w:ascii="宋体" w:hAnsi="宋体" w:cs="宋体"/>
              </w:rPr>
              <w:t>4</w:t>
            </w:r>
          </w:p>
        </w:tc>
        <w:tc>
          <w:tcPr>
            <w:tcW w:w="102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rPr>
            </w:pPr>
            <w:r>
              <w:rPr>
                <w:rFonts w:hint="eastAsia" w:ascii="宋体" w:hAnsi="宋体" w:cs="宋体"/>
              </w:rPr>
              <w:t>高等数学</w:t>
            </w:r>
          </w:p>
        </w:tc>
        <w:tc>
          <w:tcPr>
            <w:tcW w:w="698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ind w:firstLine="420"/>
              <w:rPr>
                <w:rFonts w:ascii="宋体" w:hAnsi="宋体" w:cs="宋体"/>
              </w:rPr>
            </w:pPr>
            <w:r>
              <w:rPr>
                <w:rFonts w:hint="eastAsia" w:ascii="宋体" w:hAnsi="宋体" w:cs="宋体"/>
              </w:rPr>
              <w:t>《高等数学》是一门重要的公共基础课。所涉及内容包括极限、导数与微分及其营养、定积分和不定积分常微分方程等基础知识。通过本课程的教学，首先让学生掌握高等数学的基本理论、技巧和思想方法，为后设专业课程提供必要的数学基础知识和科学的思想方法。其次，逐步培养了学生具有一定的抽象概括问题能力，一定的逻辑推理能力，比较熟练的运算能力，综合分析并解决实际问题的能力等。最后还充分调动学生已有的数学知识为专业目标服务，培养学生运用数学知识分析处理实际专业问题的数学应用能力和综合素质，以满足后继专业课程对数学知识需要。</w:t>
            </w:r>
          </w:p>
        </w:tc>
      </w:tr>
      <w:tr>
        <w:tblPrEx>
          <w:tblCellMar>
            <w:top w:w="0" w:type="dxa"/>
            <w:left w:w="10" w:type="dxa"/>
            <w:bottom w:w="0" w:type="dxa"/>
            <w:right w:w="10" w:type="dxa"/>
          </w:tblCellMar>
        </w:tblPrEx>
        <w:trPr>
          <w:trHeight w:val="20" w:hRule="atLeast"/>
        </w:trPr>
        <w:tc>
          <w:tcPr>
            <w:tcW w:w="42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rPr>
                <w:rFonts w:ascii="宋体" w:hAnsi="宋体" w:cs="宋体"/>
              </w:rPr>
            </w:pPr>
            <w:r>
              <w:rPr>
                <w:rFonts w:hint="eastAsia" w:ascii="宋体" w:hAnsi="宋体" w:cs="宋体"/>
              </w:rPr>
              <w:t>5</w:t>
            </w:r>
          </w:p>
        </w:tc>
        <w:tc>
          <w:tcPr>
            <w:tcW w:w="102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rPr>
            </w:pPr>
            <w:r>
              <w:rPr>
                <w:rFonts w:hint="eastAsia" w:ascii="宋体" w:hAnsi="宋体" w:cs="宋体"/>
              </w:rPr>
              <w:t>大学生心理健康教育</w:t>
            </w:r>
          </w:p>
        </w:tc>
        <w:tc>
          <w:tcPr>
            <w:tcW w:w="698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ind w:firstLine="420"/>
              <w:rPr>
                <w:rFonts w:ascii="宋体" w:hAnsi="宋体" w:cs="宋体"/>
              </w:rPr>
            </w:pPr>
            <w:r>
              <w:rPr>
                <w:rFonts w:hint="eastAsia" w:ascii="宋体" w:hAnsi="宋体" w:cs="宋体"/>
              </w:rPr>
              <w:t>《大学生心理健康教育》课程是大学生的公共必修课程。主要内容涉及了心理健康的基础知识；认知自我；接纳自我；情绪管理；合理优化学习心理；恰当处理人际交往；树立正确的恋爱观以及远离网络危害等方面的知识。通过课程学习，旨在使学生明确心理健康的标准及现实意义，掌握并应用心理健康知识，培养良好的心理素质、自信精神、合作意识和开放的视野，培养学生的自我认知能力、人际沟通能力、自我调节能力，全面提高学生心理整体素养，为学生终身发展奠定良好、健康的心理素质基础。</w:t>
            </w:r>
          </w:p>
        </w:tc>
      </w:tr>
      <w:tr>
        <w:tblPrEx>
          <w:tblCellMar>
            <w:top w:w="0" w:type="dxa"/>
            <w:left w:w="10" w:type="dxa"/>
            <w:bottom w:w="0" w:type="dxa"/>
            <w:right w:w="10" w:type="dxa"/>
          </w:tblCellMar>
        </w:tblPrEx>
        <w:trPr>
          <w:trHeight w:val="20" w:hRule="atLeast"/>
        </w:trPr>
        <w:tc>
          <w:tcPr>
            <w:tcW w:w="42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rPr>
                <w:rFonts w:ascii="宋体" w:hAnsi="宋体" w:cs="宋体"/>
              </w:rPr>
            </w:pPr>
            <w:r>
              <w:rPr>
                <w:rFonts w:hint="eastAsia" w:ascii="宋体" w:hAnsi="宋体" w:cs="宋体"/>
              </w:rPr>
              <w:t>6</w:t>
            </w:r>
          </w:p>
        </w:tc>
        <w:tc>
          <w:tcPr>
            <w:tcW w:w="102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rPr>
            </w:pPr>
            <w:r>
              <w:rPr>
                <w:rFonts w:hint="eastAsia" w:ascii="宋体" w:hAnsi="宋体" w:cs="宋体"/>
              </w:rPr>
              <w:t>体育</w:t>
            </w:r>
          </w:p>
        </w:tc>
        <w:tc>
          <w:tcPr>
            <w:tcW w:w="698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ind w:firstLine="420"/>
              <w:rPr>
                <w:rFonts w:ascii="宋体" w:hAnsi="宋体" w:cs="宋体"/>
              </w:rPr>
            </w:pPr>
            <w:r>
              <w:rPr>
                <w:rFonts w:hint="eastAsia" w:ascii="宋体" w:hAnsi="宋体" w:cs="宋体"/>
              </w:rPr>
              <w:t>《体育》课程中身体素质锻炼贯穿始终，学生通过该课程学习，在运动参与、运动技能、身体健康、心理健康和社会适应五个学习领域中有所提高，掌握科学锻炼的基本知识，技术，培养其锻炼的兴趣和习惯，以充分发挥学生的主体能动性。培养学生独立锻炼的能力为终身体育打下基础。通过体育与健康课程的学习，学生将增强体能，掌握和应用基本的体育与健康知识和运动技能；培养运动的兴趣和爱好，形成坚持锻炼的习惯；提高对个人健康和群体健康的责任感，形成健康的生活方式；发扬体育精神，形成积极进取、乐观开朗的生活态度；提高与专业特点相适应的体育素养。</w:t>
            </w:r>
          </w:p>
        </w:tc>
      </w:tr>
      <w:tr>
        <w:tblPrEx>
          <w:tblCellMar>
            <w:top w:w="0" w:type="dxa"/>
            <w:left w:w="10" w:type="dxa"/>
            <w:bottom w:w="0" w:type="dxa"/>
            <w:right w:w="10" w:type="dxa"/>
          </w:tblCellMar>
        </w:tblPrEx>
        <w:trPr>
          <w:trHeight w:val="20" w:hRule="atLeast"/>
        </w:trPr>
        <w:tc>
          <w:tcPr>
            <w:tcW w:w="42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rPr>
                <w:rFonts w:ascii="宋体" w:hAnsi="宋体" w:cs="宋体"/>
              </w:rPr>
            </w:pPr>
            <w:r>
              <w:rPr>
                <w:rFonts w:hint="eastAsia" w:ascii="宋体" w:hAnsi="宋体" w:cs="宋体"/>
              </w:rPr>
              <w:t>7</w:t>
            </w:r>
          </w:p>
        </w:tc>
        <w:tc>
          <w:tcPr>
            <w:tcW w:w="102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rPr>
            </w:pPr>
            <w:r>
              <w:rPr>
                <w:rFonts w:hint="eastAsia" w:ascii="宋体" w:hAnsi="宋体" w:cs="宋体"/>
              </w:rPr>
              <w:t>创业教育与就业指导</w:t>
            </w:r>
          </w:p>
        </w:tc>
        <w:tc>
          <w:tcPr>
            <w:tcW w:w="698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ind w:firstLine="420"/>
              <w:rPr>
                <w:rFonts w:ascii="宋体" w:hAnsi="宋体" w:cs="宋体"/>
              </w:rPr>
            </w:pPr>
            <w:r>
              <w:rPr>
                <w:rFonts w:hint="eastAsia" w:ascii="宋体" w:hAnsi="宋体" w:cs="宋体"/>
              </w:rPr>
              <w:t>《创业教育与就业指导》是遵循职业教育规律，针对高职学生特点而组合开设的一门体现高职教育就业导向的综合性课程，强调理论性和实践性的有机统一，内容包括创业基础理论、创业意识、就业相关基本知识。通过课程学习，让学生树立职业生涯规划理念，掌握创业基本知识和技巧、增强创业意识和精神、了解国家就业方针和政策。开设这一课程，是深化国家示范性高职院校建设，引导高职学生理性规划个人职业生涯发展，帮助高职学生了解社会需要及认识自身优势，促进学生职业素质发展，激发创业精神。</w:t>
            </w:r>
          </w:p>
        </w:tc>
      </w:tr>
      <w:tr>
        <w:tblPrEx>
          <w:tblCellMar>
            <w:top w:w="0" w:type="dxa"/>
            <w:left w:w="10" w:type="dxa"/>
            <w:bottom w:w="0" w:type="dxa"/>
            <w:right w:w="10" w:type="dxa"/>
          </w:tblCellMar>
        </w:tblPrEx>
        <w:trPr>
          <w:trHeight w:val="20" w:hRule="atLeast"/>
        </w:trPr>
        <w:tc>
          <w:tcPr>
            <w:tcW w:w="42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rPr>
                <w:rFonts w:ascii="宋体" w:hAnsi="宋体" w:cs="宋体"/>
              </w:rPr>
            </w:pPr>
            <w:r>
              <w:rPr>
                <w:rFonts w:hint="eastAsia" w:ascii="宋体" w:hAnsi="宋体" w:cs="宋体"/>
              </w:rPr>
              <w:t>8</w:t>
            </w:r>
          </w:p>
        </w:tc>
        <w:tc>
          <w:tcPr>
            <w:tcW w:w="102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rPr>
            </w:pPr>
            <w:r>
              <w:rPr>
                <w:rFonts w:hint="eastAsia" w:ascii="宋体" w:hAnsi="宋体" w:cs="宋体"/>
              </w:rPr>
              <w:t>军事教育与训练</w:t>
            </w:r>
          </w:p>
        </w:tc>
        <w:tc>
          <w:tcPr>
            <w:tcW w:w="698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ind w:firstLine="420"/>
              <w:rPr>
                <w:rFonts w:ascii="宋体" w:hAnsi="宋体" w:cs="宋体"/>
              </w:rPr>
            </w:pPr>
            <w:r>
              <w:rPr>
                <w:rFonts w:hint="eastAsia" w:ascii="宋体" w:hAnsi="宋体" w:cs="宋体"/>
              </w:rPr>
              <w:t>《军事教育与训练》课程提高学生的思想政治觉悟，通过军事训练，使学生接受国防教育，激发爱国热情，树立革命英雄主义精神，增强国防观念和组织性、纪律性，掌握基本的军事知识和技能。主要内容为：了解我国近代国防史和世界军事形势，增强国防意识。了解现代武器，现代军事科学技术和现代战争的特点和发展趋势，激发学生的爱国主义热情。掌握基本的军事技能，培养良好的军人素质和作风。增强组织性和纪律性，培养吃苦耐劳和顽强拼搏的精神，促进校纪校风和校园精神文明建设。学生军事训练教学采用集中训练与军事理论教学相结合的方式进行，集中军训时间为2周。</w:t>
            </w:r>
          </w:p>
        </w:tc>
      </w:tr>
      <w:tr>
        <w:tblPrEx>
          <w:tblCellMar>
            <w:top w:w="0" w:type="dxa"/>
            <w:left w:w="10" w:type="dxa"/>
            <w:bottom w:w="0" w:type="dxa"/>
            <w:right w:w="10" w:type="dxa"/>
          </w:tblCellMar>
        </w:tblPrEx>
        <w:trPr>
          <w:trHeight w:val="20" w:hRule="atLeast"/>
        </w:trPr>
        <w:tc>
          <w:tcPr>
            <w:tcW w:w="42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rPr>
                <w:rFonts w:ascii="宋体" w:hAnsi="宋体" w:cs="宋体"/>
              </w:rPr>
            </w:pPr>
            <w:r>
              <w:rPr>
                <w:rFonts w:hint="eastAsia" w:ascii="宋体" w:hAnsi="宋体" w:cs="宋体"/>
              </w:rPr>
              <w:t>9</w:t>
            </w:r>
          </w:p>
        </w:tc>
        <w:tc>
          <w:tcPr>
            <w:tcW w:w="102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rPr>
            </w:pPr>
            <w:r>
              <w:rPr>
                <w:rFonts w:hint="eastAsia" w:ascii="宋体" w:hAnsi="宋体" w:cs="宋体"/>
              </w:rPr>
              <w:t>计算机办公软件应用</w:t>
            </w:r>
          </w:p>
        </w:tc>
        <w:tc>
          <w:tcPr>
            <w:tcW w:w="698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ind w:firstLine="420"/>
              <w:rPr>
                <w:rFonts w:ascii="宋体" w:hAnsi="宋体" w:cs="宋体"/>
              </w:rPr>
            </w:pPr>
            <w:r>
              <w:rPr>
                <w:rFonts w:hint="eastAsia" w:ascii="宋体" w:hAnsi="宋体" w:cs="宋体"/>
              </w:rPr>
              <w:t>本课程主要使学生掌握必备的计算机应用基础知识和基本技能，培养学生应用计算机解决工作与生活中的实际问题的的能力；使学生初步具有应用计算机学习的能力，为其职业生涯发展和终身学习奠定基础；提升学生的信息素养，使学生了解并遵守信息道德与安全准则，培养学生称为信息社会的合格公民。</w:t>
            </w:r>
          </w:p>
        </w:tc>
      </w:tr>
      <w:tr>
        <w:tblPrEx>
          <w:tblCellMar>
            <w:top w:w="0" w:type="dxa"/>
            <w:left w:w="10" w:type="dxa"/>
            <w:bottom w:w="0" w:type="dxa"/>
            <w:right w:w="10" w:type="dxa"/>
          </w:tblCellMar>
        </w:tblPrEx>
        <w:trPr>
          <w:trHeight w:val="20" w:hRule="atLeast"/>
        </w:trPr>
        <w:tc>
          <w:tcPr>
            <w:tcW w:w="42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rPr>
                <w:rFonts w:ascii="宋体" w:hAnsi="宋体" w:cs="宋体"/>
              </w:rPr>
            </w:pPr>
            <w:r>
              <w:rPr>
                <w:rFonts w:hint="eastAsia" w:ascii="宋体" w:hAnsi="宋体" w:cs="宋体"/>
              </w:rPr>
              <w:t>10</w:t>
            </w:r>
          </w:p>
        </w:tc>
        <w:tc>
          <w:tcPr>
            <w:tcW w:w="102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rPr>
            </w:pPr>
            <w:r>
              <w:rPr>
                <w:rFonts w:hint="eastAsia" w:ascii="宋体" w:hAnsi="宋体" w:cs="宋体"/>
              </w:rPr>
              <w:t>中华优秀传统文化</w:t>
            </w:r>
          </w:p>
        </w:tc>
        <w:tc>
          <w:tcPr>
            <w:tcW w:w="698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ind w:firstLine="420"/>
              <w:rPr>
                <w:rFonts w:ascii="宋体" w:hAnsi="宋体" w:cs="宋体"/>
              </w:rPr>
            </w:pPr>
            <w:r>
              <w:rPr>
                <w:rFonts w:hint="eastAsia" w:ascii="宋体" w:hAnsi="宋体" w:cs="宋体"/>
              </w:rPr>
              <w:t>《中华优秀传统文化》课程教学全面贯彻素质教育方针和立德树人的根本任务，以提高职业院校学生的人文素养、职业意识，培养民族精神，确立清晰系统的价值取向，养成学生正确的道德意识、良好的行为规范、充沛的职业尊严，增强传承发展中华优秀传统文化的责任感和使命感，礼敬中华优秀传统文化。运用中华优秀传统文化的核心理念和人文精神，帮助学生树立职业意识和企业文化精神，为学生未来的职业生涯打下良好的精神基础。</w:t>
            </w:r>
          </w:p>
        </w:tc>
      </w:tr>
    </w:tbl>
    <w:p>
      <w:pPr>
        <w:overflowPunct w:val="0"/>
        <w:adjustRightInd w:val="0"/>
        <w:ind w:firstLine="120" w:firstLineChars="50"/>
        <w:outlineLvl w:val="0"/>
        <w:rPr>
          <w:rFonts w:ascii="宋体" w:hAnsi="宋体" w:cs="宋体"/>
          <w:b/>
          <w:sz w:val="24"/>
          <w:szCs w:val="24"/>
        </w:rPr>
      </w:pPr>
      <w:r>
        <w:rPr>
          <w:rFonts w:hint="eastAsia" w:ascii="宋体" w:hAnsi="宋体" w:cs="宋体"/>
          <w:b/>
          <w:sz w:val="24"/>
          <w:szCs w:val="24"/>
        </w:rPr>
        <w:t>（二）专业（技能）课程</w:t>
      </w:r>
    </w:p>
    <w:p>
      <w:pPr>
        <w:ind w:firstLine="480"/>
        <w:rPr>
          <w:rFonts w:ascii="宋体" w:hAnsi="宋体" w:cs="宋体"/>
          <w:sz w:val="24"/>
        </w:rPr>
      </w:pPr>
      <w:r>
        <w:rPr>
          <w:rFonts w:hint="eastAsia" w:ascii="宋体" w:hAnsi="宋体" w:cs="宋体"/>
          <w:sz w:val="24"/>
        </w:rPr>
        <w:t>1．专业一般课程</w:t>
      </w:r>
    </w:p>
    <w:p>
      <w:pPr>
        <w:ind w:firstLine="480"/>
        <w:rPr>
          <w:rFonts w:ascii="宋体" w:hAnsi="宋体" w:cs="宋体"/>
          <w:sz w:val="24"/>
        </w:rPr>
      </w:pPr>
      <w:r>
        <w:rPr>
          <w:rFonts w:hint="eastAsia" w:ascii="宋体" w:hAnsi="宋体" w:cs="宋体"/>
          <w:sz w:val="24"/>
        </w:rPr>
        <w:t>专业一般课程教学内容与要求见表三。</w:t>
      </w:r>
    </w:p>
    <w:p>
      <w:pPr>
        <w:ind w:firstLine="482"/>
        <w:jc w:val="center"/>
        <w:rPr>
          <w:rFonts w:ascii="宋体" w:hAnsi="宋体" w:cs="宋体"/>
          <w:b/>
          <w:sz w:val="24"/>
        </w:rPr>
      </w:pPr>
      <w:r>
        <w:rPr>
          <w:rFonts w:hint="eastAsia" w:ascii="宋体" w:hAnsi="宋体" w:cs="宋体"/>
          <w:b/>
          <w:sz w:val="24"/>
        </w:rPr>
        <w:t>表三    主要专业一般课程教学内容及要求</w:t>
      </w:r>
    </w:p>
    <w:tbl>
      <w:tblPr>
        <w:tblStyle w:val="9"/>
        <w:tblW w:w="8430" w:type="dxa"/>
        <w:tblInd w:w="98" w:type="dxa"/>
        <w:tblLayout w:type="fixed"/>
        <w:tblCellMar>
          <w:top w:w="0" w:type="dxa"/>
          <w:left w:w="10" w:type="dxa"/>
          <w:bottom w:w="0" w:type="dxa"/>
          <w:right w:w="10" w:type="dxa"/>
        </w:tblCellMar>
      </w:tblPr>
      <w:tblGrid>
        <w:gridCol w:w="427"/>
        <w:gridCol w:w="1025"/>
        <w:gridCol w:w="6978"/>
      </w:tblGrid>
      <w:tr>
        <w:tblPrEx>
          <w:tblCellMar>
            <w:top w:w="0" w:type="dxa"/>
            <w:left w:w="10" w:type="dxa"/>
            <w:bottom w:w="0" w:type="dxa"/>
            <w:right w:w="10" w:type="dxa"/>
          </w:tblCellMar>
        </w:tblPrEx>
        <w:trPr>
          <w:trHeight w:val="20" w:hRule="atLeast"/>
        </w:trPr>
        <w:tc>
          <w:tcPr>
            <w:tcW w:w="42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rPr>
            </w:pPr>
            <w:r>
              <w:rPr>
                <w:rFonts w:hint="eastAsia" w:ascii="宋体" w:hAnsi="宋体" w:cs="宋体"/>
                <w:b/>
              </w:rPr>
              <w:t>序号</w:t>
            </w:r>
          </w:p>
        </w:tc>
        <w:tc>
          <w:tcPr>
            <w:tcW w:w="102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rPr>
            </w:pPr>
            <w:r>
              <w:rPr>
                <w:rFonts w:hint="eastAsia" w:ascii="宋体" w:hAnsi="宋体" w:cs="宋体"/>
                <w:b/>
              </w:rPr>
              <w:t>课程名称</w:t>
            </w:r>
          </w:p>
        </w:tc>
        <w:tc>
          <w:tcPr>
            <w:tcW w:w="697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rPr>
            </w:pPr>
            <w:r>
              <w:rPr>
                <w:rFonts w:hint="eastAsia" w:ascii="宋体" w:hAnsi="宋体" w:cs="宋体"/>
                <w:b/>
              </w:rPr>
              <w:t>教学内容及要求</w:t>
            </w:r>
          </w:p>
        </w:tc>
      </w:tr>
      <w:tr>
        <w:tblPrEx>
          <w:tblCellMar>
            <w:top w:w="0" w:type="dxa"/>
            <w:left w:w="10" w:type="dxa"/>
            <w:bottom w:w="0" w:type="dxa"/>
            <w:right w:w="10" w:type="dxa"/>
          </w:tblCellMar>
        </w:tblPrEx>
        <w:trPr>
          <w:trHeight w:val="1856" w:hRule="atLeast"/>
        </w:trPr>
        <w:tc>
          <w:tcPr>
            <w:tcW w:w="42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rPr>
                <w:rFonts w:ascii="宋体" w:hAnsi="宋体" w:cs="宋体"/>
              </w:rPr>
            </w:pPr>
            <w:r>
              <w:rPr>
                <w:rFonts w:hint="eastAsia" w:ascii="宋体" w:hAnsi="宋体" w:cs="宋体"/>
              </w:rPr>
              <w:t>1</w:t>
            </w:r>
          </w:p>
        </w:tc>
        <w:tc>
          <w:tcPr>
            <w:tcW w:w="102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rPr>
            </w:pPr>
            <w:r>
              <w:rPr>
                <w:rFonts w:hint="eastAsia" w:ascii="宋体" w:hAnsi="宋体" w:cs="宋体"/>
              </w:rPr>
              <w:t>旅行社经营与管理</w:t>
            </w:r>
          </w:p>
        </w:tc>
        <w:tc>
          <w:tcPr>
            <w:tcW w:w="697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overflowPunct w:val="0"/>
              <w:adjustRightInd w:val="0"/>
              <w:ind w:firstLine="420" w:firstLineChars="200"/>
              <w:rPr>
                <w:rFonts w:ascii="宋体" w:hAnsi="宋体" w:cs="宋体"/>
              </w:rPr>
            </w:pPr>
            <w:r>
              <w:rPr>
                <w:rFonts w:hint="eastAsia" w:ascii="宋体" w:hAnsi="宋体" w:cs="宋体"/>
              </w:rPr>
              <w:t>通过《旅行社经营与管理》理论知识点的讲授，使学生们掌握旅行社业务程序以及相关知识。主要对旅行社的发生发展历史、旅行社的组织机构、旅行社的商务活动及对旅行社的管理都做了详尽的叙述，使学生通过学习能够对旅行社进行管理和调控，做好旅游开发工作。《旅行社经营与管理》教学采用集中理论教学的方式进行，集中理论教学时间为12周。</w:t>
            </w:r>
          </w:p>
        </w:tc>
      </w:tr>
      <w:tr>
        <w:tblPrEx>
          <w:tblCellMar>
            <w:top w:w="0" w:type="dxa"/>
            <w:left w:w="10" w:type="dxa"/>
            <w:bottom w:w="0" w:type="dxa"/>
            <w:right w:w="10" w:type="dxa"/>
          </w:tblCellMar>
        </w:tblPrEx>
        <w:trPr>
          <w:trHeight w:val="20" w:hRule="atLeast"/>
        </w:trPr>
        <w:tc>
          <w:tcPr>
            <w:tcW w:w="42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rPr>
                <w:rFonts w:ascii="宋体" w:hAnsi="宋体" w:cs="宋体"/>
              </w:rPr>
            </w:pPr>
            <w:r>
              <w:rPr>
                <w:rFonts w:hint="eastAsia" w:ascii="宋体" w:hAnsi="宋体" w:cs="宋体"/>
              </w:rPr>
              <w:t>2</w:t>
            </w:r>
          </w:p>
        </w:tc>
        <w:tc>
          <w:tcPr>
            <w:tcW w:w="102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rPr>
            </w:pPr>
            <w:r>
              <w:rPr>
                <w:rFonts w:hint="eastAsia" w:ascii="宋体" w:hAnsi="宋体" w:cs="宋体"/>
              </w:rPr>
              <w:t>旅游电子商务</w:t>
            </w:r>
          </w:p>
        </w:tc>
        <w:tc>
          <w:tcPr>
            <w:tcW w:w="697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after="156"/>
              <w:ind w:firstLine="420"/>
              <w:rPr>
                <w:rFonts w:ascii="宋体" w:hAnsi="宋体" w:cs="宋体"/>
              </w:rPr>
            </w:pPr>
            <w:r>
              <w:rPr>
                <w:rFonts w:hint="eastAsia" w:ascii="宋体" w:hAnsi="宋体" w:cs="宋体"/>
              </w:rPr>
              <w:t>通过《旅游电子商务》相关的理论讲授和实际操作能力的训练,使学生对旅游电子商务有一准确的基本概念,掌握旅游电子商务的基础理论和方法,全面了解并熟悉饭店、旅行社、景区以及旅游管理部门旅游电子商务应用的基本内容,能基本从事这方面管理工作,并能为从事旅游电子商务开发(旅游电子商务项目策划)工作起到铺垫作用。因此,本课程的教学目标是通过教学,使学生掌握旅游电子商务的基础概念,了解旅游电子商务的基本技术和要求,以及旅游电子商务所处的社会和法律环境,使他们弄清旅游电子商务的实质和内容,并对专业的学习目标和要求有一个全面、正确和清晰的认识。《旅游电子商务》教学采用集中实践操作的方式进行，集中实践操作时间为14周。</w:t>
            </w:r>
          </w:p>
        </w:tc>
      </w:tr>
      <w:tr>
        <w:tblPrEx>
          <w:tblCellMar>
            <w:top w:w="0" w:type="dxa"/>
            <w:left w:w="10" w:type="dxa"/>
            <w:bottom w:w="0" w:type="dxa"/>
            <w:right w:w="10" w:type="dxa"/>
          </w:tblCellMar>
        </w:tblPrEx>
        <w:trPr>
          <w:trHeight w:val="2117" w:hRule="atLeast"/>
        </w:trPr>
        <w:tc>
          <w:tcPr>
            <w:tcW w:w="42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rPr>
                <w:rFonts w:ascii="宋体" w:hAnsi="宋体" w:cs="宋体"/>
              </w:rPr>
            </w:pPr>
            <w:r>
              <w:rPr>
                <w:rFonts w:hint="eastAsia" w:ascii="宋体" w:hAnsi="宋体" w:cs="宋体"/>
              </w:rPr>
              <w:t>3</w:t>
            </w:r>
          </w:p>
        </w:tc>
        <w:tc>
          <w:tcPr>
            <w:tcW w:w="102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rPr>
            </w:pPr>
            <w:r>
              <w:rPr>
                <w:rFonts w:hint="eastAsia" w:ascii="宋体" w:hAnsi="宋体" w:cs="宋体"/>
              </w:rPr>
              <w:t>旅游公共关系学</w:t>
            </w:r>
          </w:p>
        </w:tc>
        <w:tc>
          <w:tcPr>
            <w:tcW w:w="697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after="156"/>
              <w:ind w:firstLine="420"/>
              <w:rPr>
                <w:rFonts w:ascii="宋体" w:hAnsi="宋体" w:cs="宋体"/>
              </w:rPr>
            </w:pPr>
            <w:r>
              <w:rPr>
                <w:rFonts w:hint="eastAsia" w:ascii="宋体" w:hAnsi="宋体" w:cs="宋体"/>
              </w:rPr>
              <w:t>通过《旅游公共关系》学习和理解公共关系管理的概念和基本原理;了解和掌握组织与公众沟通的过程、手段和方法。学习这门课程,除了认真阅读和理解教材的内容之外,要密切联系实际,在实践中努力培养现代公共关系意识,完善自身的公共关系素质,提高实际公共关系能力,将所学的理论知识和操作技能运用到工作实践和社会实践中去。《旅游公共关系》教学采用集中理论教学和实践操作相结合的方式进行，集中理论教学和实践操作时间共为14周。</w:t>
            </w:r>
          </w:p>
        </w:tc>
      </w:tr>
      <w:tr>
        <w:tblPrEx>
          <w:tblCellMar>
            <w:top w:w="0" w:type="dxa"/>
            <w:left w:w="10" w:type="dxa"/>
            <w:bottom w:w="0" w:type="dxa"/>
            <w:right w:w="10" w:type="dxa"/>
          </w:tblCellMar>
        </w:tblPrEx>
        <w:trPr>
          <w:trHeight w:val="20" w:hRule="atLeast"/>
        </w:trPr>
        <w:tc>
          <w:tcPr>
            <w:tcW w:w="42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rPr>
                <w:rFonts w:ascii="宋体" w:hAnsi="宋体" w:cs="宋体"/>
              </w:rPr>
            </w:pPr>
            <w:r>
              <w:rPr>
                <w:rFonts w:hint="eastAsia" w:ascii="宋体" w:hAnsi="宋体" w:cs="宋体"/>
              </w:rPr>
              <w:t>4</w:t>
            </w:r>
          </w:p>
        </w:tc>
        <w:tc>
          <w:tcPr>
            <w:tcW w:w="102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rPr>
            </w:pPr>
            <w:r>
              <w:rPr>
                <w:rFonts w:hint="eastAsia" w:ascii="宋体" w:hAnsi="宋体" w:cs="宋体"/>
              </w:rPr>
              <w:t>中国历史与文化</w:t>
            </w:r>
          </w:p>
        </w:tc>
        <w:tc>
          <w:tcPr>
            <w:tcW w:w="697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ind w:firstLine="420"/>
              <w:rPr>
                <w:rFonts w:ascii="宋体" w:hAnsi="宋体" w:cs="宋体"/>
              </w:rPr>
            </w:pPr>
            <w:r>
              <w:rPr>
                <w:rFonts w:hint="eastAsia" w:ascii="宋体" w:hAnsi="宋体" w:cs="宋体"/>
              </w:rPr>
              <w:t>通过《中国历史与文化》课程的学习,使学生系统、全面了解中国传统文化及其发展脉络,扩大学生知识面,拓展学生思维,从而加深对祖国古代文化的理解,提高学生的文化素质,激发学生的民族自豪感。同时通过学习,在丰富学生自身中国历史文化知识的同时,使学生汲取中国历史文化的有益成分,陶冶性情,丰富思想,为将来从事旅游相关工作及其职业生涯发展奠定基础。《中国历史与文化》教学采用集中理论教学的方式进行，集中理论教学时间为14周。</w:t>
            </w:r>
          </w:p>
        </w:tc>
      </w:tr>
    </w:tbl>
    <w:p>
      <w:pPr>
        <w:ind w:firstLine="480"/>
        <w:rPr>
          <w:rFonts w:ascii="宋体" w:hAnsi="宋体" w:cs="宋体"/>
          <w:sz w:val="24"/>
        </w:rPr>
      </w:pPr>
      <w:r>
        <w:rPr>
          <w:rFonts w:hint="eastAsia" w:ascii="宋体" w:hAnsi="宋体" w:cs="宋体"/>
          <w:sz w:val="24"/>
        </w:rPr>
        <w:t>2．专业核心课程</w:t>
      </w:r>
    </w:p>
    <w:p>
      <w:pPr>
        <w:ind w:firstLine="480"/>
        <w:rPr>
          <w:rFonts w:ascii="宋体" w:hAnsi="宋体" w:cs="宋体"/>
          <w:sz w:val="24"/>
        </w:rPr>
      </w:pPr>
      <w:r>
        <w:rPr>
          <w:rFonts w:hint="eastAsia" w:ascii="宋体" w:hAnsi="宋体" w:cs="宋体"/>
          <w:sz w:val="24"/>
        </w:rPr>
        <w:t>专业核心课程教学内容与要求见表四。</w:t>
      </w:r>
    </w:p>
    <w:p>
      <w:pPr>
        <w:ind w:firstLine="482"/>
        <w:jc w:val="center"/>
        <w:rPr>
          <w:rFonts w:ascii="宋体" w:hAnsi="宋体" w:cs="宋体"/>
          <w:b/>
          <w:sz w:val="24"/>
        </w:rPr>
      </w:pPr>
      <w:r>
        <w:rPr>
          <w:rFonts w:hint="eastAsia" w:ascii="宋体" w:hAnsi="宋体" w:cs="宋体"/>
          <w:b/>
          <w:sz w:val="24"/>
        </w:rPr>
        <w:t>表四    主要专业核心课程教学内容及要求</w:t>
      </w:r>
    </w:p>
    <w:tbl>
      <w:tblPr>
        <w:tblStyle w:val="9"/>
        <w:tblW w:w="8430" w:type="dxa"/>
        <w:tblInd w:w="98" w:type="dxa"/>
        <w:tblLayout w:type="fixed"/>
        <w:tblCellMar>
          <w:top w:w="0" w:type="dxa"/>
          <w:left w:w="10" w:type="dxa"/>
          <w:bottom w:w="0" w:type="dxa"/>
          <w:right w:w="10" w:type="dxa"/>
        </w:tblCellMar>
      </w:tblPr>
      <w:tblGrid>
        <w:gridCol w:w="427"/>
        <w:gridCol w:w="1025"/>
        <w:gridCol w:w="6978"/>
      </w:tblGrid>
      <w:tr>
        <w:tblPrEx>
          <w:tblCellMar>
            <w:top w:w="0" w:type="dxa"/>
            <w:left w:w="10" w:type="dxa"/>
            <w:bottom w:w="0" w:type="dxa"/>
            <w:right w:w="10" w:type="dxa"/>
          </w:tblCellMar>
        </w:tblPrEx>
        <w:trPr>
          <w:trHeight w:val="20" w:hRule="atLeast"/>
        </w:trPr>
        <w:tc>
          <w:tcPr>
            <w:tcW w:w="42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rPr>
            </w:pPr>
            <w:r>
              <w:rPr>
                <w:rFonts w:hint="eastAsia" w:ascii="宋体" w:hAnsi="宋体" w:cs="宋体"/>
                <w:b/>
              </w:rPr>
              <w:t>序号</w:t>
            </w:r>
          </w:p>
        </w:tc>
        <w:tc>
          <w:tcPr>
            <w:tcW w:w="102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rPr>
            </w:pPr>
            <w:r>
              <w:rPr>
                <w:rFonts w:hint="eastAsia" w:ascii="宋体" w:hAnsi="宋体" w:cs="宋体"/>
                <w:b/>
              </w:rPr>
              <w:t>课程名称</w:t>
            </w:r>
          </w:p>
        </w:tc>
        <w:tc>
          <w:tcPr>
            <w:tcW w:w="697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rPr>
            </w:pPr>
            <w:r>
              <w:rPr>
                <w:rFonts w:hint="eastAsia" w:ascii="宋体" w:hAnsi="宋体" w:cs="宋体"/>
                <w:b/>
              </w:rPr>
              <w:t>教学内容及要求</w:t>
            </w:r>
          </w:p>
        </w:tc>
      </w:tr>
      <w:tr>
        <w:tblPrEx>
          <w:tblCellMar>
            <w:top w:w="0" w:type="dxa"/>
            <w:left w:w="10" w:type="dxa"/>
            <w:bottom w:w="0" w:type="dxa"/>
            <w:right w:w="10" w:type="dxa"/>
          </w:tblCellMar>
        </w:tblPrEx>
        <w:trPr>
          <w:trHeight w:val="20" w:hRule="atLeast"/>
        </w:trPr>
        <w:tc>
          <w:tcPr>
            <w:tcW w:w="42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rPr>
                <w:rFonts w:ascii="宋体" w:hAnsi="宋体" w:cs="宋体"/>
              </w:rPr>
            </w:pPr>
            <w:r>
              <w:rPr>
                <w:rFonts w:hint="eastAsia" w:ascii="宋体" w:hAnsi="宋体" w:cs="宋体"/>
              </w:rPr>
              <w:t>1</w:t>
            </w:r>
          </w:p>
        </w:tc>
        <w:tc>
          <w:tcPr>
            <w:tcW w:w="102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rPr>
            </w:pPr>
            <w:r>
              <w:rPr>
                <w:rFonts w:hint="eastAsia" w:ascii="宋体" w:hAnsi="宋体" w:cs="宋体"/>
              </w:rPr>
              <w:t>旅游</w:t>
            </w:r>
          </w:p>
          <w:p>
            <w:pPr>
              <w:jc w:val="center"/>
              <w:rPr>
                <w:rFonts w:ascii="宋体" w:hAnsi="宋体" w:cs="宋体"/>
              </w:rPr>
            </w:pPr>
            <w:r>
              <w:rPr>
                <w:rFonts w:hint="eastAsia" w:ascii="宋体" w:hAnsi="宋体" w:cs="宋体"/>
              </w:rPr>
              <w:t>概论</w:t>
            </w:r>
          </w:p>
        </w:tc>
        <w:tc>
          <w:tcPr>
            <w:tcW w:w="697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ind w:firstLine="315" w:firstLineChars="150"/>
              <w:rPr>
                <w:rFonts w:ascii="宋体" w:hAnsi="宋体" w:cs="宋体"/>
              </w:rPr>
            </w:pPr>
            <w:r>
              <w:rPr>
                <w:rFonts w:hint="eastAsia" w:ascii="宋体" w:hAnsi="宋体" w:cs="宋体"/>
              </w:rPr>
              <w:t>通过《旅游概论》理论知识点的讲授，使学生们对旅游相关概念以及知识有基本的了解，进一步对行业有所了解。讲授旅游业的产生、发展，旅游市场、旅游业的构成、作用及发展前景，使学生了解旅游业的服务对象和市场。《旅游概论》教学采用集中理论教学的方式进行，集中理论教学时间为16周。</w:t>
            </w:r>
          </w:p>
        </w:tc>
      </w:tr>
      <w:tr>
        <w:tblPrEx>
          <w:tblCellMar>
            <w:top w:w="0" w:type="dxa"/>
            <w:left w:w="10" w:type="dxa"/>
            <w:bottom w:w="0" w:type="dxa"/>
            <w:right w:w="10" w:type="dxa"/>
          </w:tblCellMar>
        </w:tblPrEx>
        <w:trPr>
          <w:trHeight w:val="1234" w:hRule="atLeast"/>
        </w:trPr>
        <w:tc>
          <w:tcPr>
            <w:tcW w:w="42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rPr>
                <w:rFonts w:ascii="宋体" w:hAnsi="宋体" w:cs="宋体"/>
              </w:rPr>
            </w:pPr>
            <w:r>
              <w:rPr>
                <w:rFonts w:hint="eastAsia" w:ascii="宋体" w:hAnsi="宋体" w:cs="宋体"/>
              </w:rPr>
              <w:t>2</w:t>
            </w:r>
          </w:p>
        </w:tc>
        <w:tc>
          <w:tcPr>
            <w:tcW w:w="102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rPr>
            </w:pPr>
            <w:r>
              <w:rPr>
                <w:rFonts w:hint="eastAsia" w:ascii="宋体" w:hAnsi="宋体" w:cs="宋体"/>
              </w:rPr>
              <w:t>旅游政策与法规</w:t>
            </w:r>
          </w:p>
        </w:tc>
        <w:tc>
          <w:tcPr>
            <w:tcW w:w="697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overflowPunct w:val="0"/>
              <w:adjustRightInd w:val="0"/>
              <w:ind w:firstLine="420" w:firstLineChars="200"/>
              <w:rPr>
                <w:rFonts w:ascii="宋体" w:hAnsi="宋体" w:cs="宋体"/>
              </w:rPr>
            </w:pPr>
            <w:r>
              <w:rPr>
                <w:rFonts w:hint="eastAsia" w:ascii="宋体" w:hAnsi="宋体" w:cs="宋体"/>
              </w:rPr>
              <w:t>通过《旅游政策与法规》理论知识点的讲授，使学生们掌握旅游行业的各项政策与法律知识。主要讲授旅游主管部门对旅游经营企业及从业人员的奖惩法规条例和实施细则。《旅游政策与法规》教学采用集中理论教学的方式进行，集中理论教学时间为34周。</w:t>
            </w:r>
          </w:p>
        </w:tc>
      </w:tr>
      <w:tr>
        <w:tblPrEx>
          <w:tblCellMar>
            <w:top w:w="0" w:type="dxa"/>
            <w:left w:w="10" w:type="dxa"/>
            <w:bottom w:w="0" w:type="dxa"/>
            <w:right w:w="10" w:type="dxa"/>
          </w:tblCellMar>
        </w:tblPrEx>
        <w:trPr>
          <w:trHeight w:val="20" w:hRule="atLeast"/>
        </w:trPr>
        <w:tc>
          <w:tcPr>
            <w:tcW w:w="42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rPr>
                <w:rFonts w:ascii="宋体" w:hAnsi="宋体" w:cs="宋体"/>
              </w:rPr>
            </w:pPr>
            <w:r>
              <w:rPr>
                <w:rFonts w:hint="eastAsia" w:ascii="宋体" w:hAnsi="宋体" w:cs="宋体"/>
              </w:rPr>
              <w:t>3</w:t>
            </w:r>
          </w:p>
        </w:tc>
        <w:tc>
          <w:tcPr>
            <w:tcW w:w="102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rPr>
            </w:pPr>
            <w:r>
              <w:rPr>
                <w:rFonts w:hint="eastAsia" w:ascii="宋体" w:hAnsi="宋体" w:cs="宋体"/>
              </w:rPr>
              <w:t>导游基础知识</w:t>
            </w:r>
          </w:p>
        </w:tc>
        <w:tc>
          <w:tcPr>
            <w:tcW w:w="697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overflowPunct w:val="0"/>
              <w:adjustRightInd w:val="0"/>
              <w:ind w:firstLine="420" w:firstLineChars="200"/>
              <w:rPr>
                <w:rFonts w:ascii="宋体" w:hAnsi="宋体" w:cs="宋体"/>
              </w:rPr>
            </w:pPr>
            <w:r>
              <w:rPr>
                <w:rFonts w:hint="eastAsia" w:ascii="宋体" w:hAnsi="宋体" w:cs="宋体"/>
              </w:rPr>
              <w:t>通过《导游基础知识》理论知识点的讲授，使学生们掌握旅游相关基础知识。主要讲授旅游审美与导游艺术、导游工作中的人际交往、中国文化的发展、中国的宗教艺术、中国的文物、旅游线路、中国主要旅游景观等。《导游基础知识》教学采用集中理论教学的方式进行，集中理论教学时间为34周。</w:t>
            </w:r>
          </w:p>
        </w:tc>
      </w:tr>
      <w:tr>
        <w:tblPrEx>
          <w:tblCellMar>
            <w:top w:w="0" w:type="dxa"/>
            <w:left w:w="10" w:type="dxa"/>
            <w:bottom w:w="0" w:type="dxa"/>
            <w:right w:w="10" w:type="dxa"/>
          </w:tblCellMar>
        </w:tblPrEx>
        <w:trPr>
          <w:trHeight w:val="20" w:hRule="atLeast"/>
        </w:trPr>
        <w:tc>
          <w:tcPr>
            <w:tcW w:w="42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rPr>
                <w:rFonts w:ascii="宋体" w:hAnsi="宋体" w:cs="宋体"/>
              </w:rPr>
            </w:pPr>
            <w:r>
              <w:rPr>
                <w:rFonts w:hint="eastAsia" w:ascii="宋体" w:hAnsi="宋体" w:cs="宋体"/>
              </w:rPr>
              <w:t>4</w:t>
            </w:r>
          </w:p>
        </w:tc>
        <w:tc>
          <w:tcPr>
            <w:tcW w:w="102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rPr>
            </w:pPr>
            <w:r>
              <w:rPr>
                <w:rFonts w:hint="eastAsia" w:ascii="宋体" w:hAnsi="宋体" w:cs="宋体"/>
              </w:rPr>
              <w:t>导游业务知识</w:t>
            </w:r>
          </w:p>
        </w:tc>
        <w:tc>
          <w:tcPr>
            <w:tcW w:w="697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overflowPunct w:val="0"/>
              <w:adjustRightInd w:val="0"/>
              <w:ind w:firstLine="420" w:firstLineChars="200"/>
              <w:rPr>
                <w:rFonts w:ascii="宋体" w:hAnsi="宋体" w:cs="宋体"/>
              </w:rPr>
            </w:pPr>
            <w:r>
              <w:rPr>
                <w:rFonts w:hint="eastAsia" w:ascii="宋体" w:hAnsi="宋体" w:cs="宋体"/>
              </w:rPr>
              <w:t>通过《导游业务知识》理论知识点的讲授，使学生们掌握旅游业务程序以及相关知识。本课程通过讲述导游服务的服务规范、过程及导游讲解方法、技巧在实践中的应用。使学生在理论和实践中掌握、明确导游讲解技巧、方法。《导游业务知识》教学采用集中理论教学的方式进行，集中理论教学时间为34周。</w:t>
            </w:r>
          </w:p>
        </w:tc>
      </w:tr>
      <w:tr>
        <w:tblPrEx>
          <w:tblCellMar>
            <w:top w:w="0" w:type="dxa"/>
            <w:left w:w="10" w:type="dxa"/>
            <w:bottom w:w="0" w:type="dxa"/>
            <w:right w:w="10" w:type="dxa"/>
          </w:tblCellMar>
        </w:tblPrEx>
        <w:trPr>
          <w:trHeight w:val="20" w:hRule="atLeast"/>
        </w:trPr>
        <w:tc>
          <w:tcPr>
            <w:tcW w:w="42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rPr>
                <w:rFonts w:ascii="宋体" w:hAnsi="宋体" w:cs="宋体"/>
              </w:rPr>
            </w:pPr>
            <w:r>
              <w:rPr>
                <w:rFonts w:hint="eastAsia" w:ascii="宋体" w:hAnsi="宋体" w:cs="宋体"/>
              </w:rPr>
              <w:t>5</w:t>
            </w:r>
          </w:p>
        </w:tc>
        <w:tc>
          <w:tcPr>
            <w:tcW w:w="102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rPr>
            </w:pPr>
            <w:r>
              <w:rPr>
                <w:rFonts w:hint="eastAsia" w:ascii="宋体" w:hAnsi="宋体" w:cs="宋体"/>
              </w:rPr>
              <w:t>毕业设计（论文）</w:t>
            </w:r>
          </w:p>
        </w:tc>
        <w:tc>
          <w:tcPr>
            <w:tcW w:w="697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before="156" w:after="156"/>
              <w:ind w:firstLine="420"/>
              <w:rPr>
                <w:rFonts w:ascii="宋体" w:hAnsi="宋体" w:cs="宋体"/>
              </w:rPr>
            </w:pPr>
            <w:r>
              <w:rPr>
                <w:rFonts w:hint="eastAsia" w:ascii="宋体" w:hAnsi="宋体" w:cs="宋体"/>
              </w:rPr>
              <w:t>毕业设计（论文）是教学过程的一个重要教学环节，其目的在于训练学生综合运用所学的基本理论、基本知识和基本技能，分析和解决实际工作问题的能力，使学生具有从事生产和科学研究的初步能力。教学要求：根据课题的性质和要求，写出毕业设计（论文）计划书，学生应当独立完成全部任务；设计方案应合理，理论分析和计算正确；论文的要求要明确突出，论据要充分，分析及论述要条理清楚；要注意体现技术上的实用性和先进性，经济上的合理性以及计算机的应用。</w:t>
            </w:r>
          </w:p>
        </w:tc>
      </w:tr>
    </w:tbl>
    <w:p>
      <w:pPr>
        <w:ind w:firstLine="480"/>
        <w:rPr>
          <w:rFonts w:ascii="宋体" w:hAnsi="宋体" w:cs="宋体"/>
          <w:sz w:val="24"/>
        </w:rPr>
      </w:pPr>
      <w:r>
        <w:rPr>
          <w:rFonts w:hint="eastAsia" w:ascii="宋体" w:hAnsi="宋体" w:cs="宋体"/>
          <w:sz w:val="24"/>
        </w:rPr>
        <w:t>3．专业技能方向课程</w:t>
      </w:r>
    </w:p>
    <w:p>
      <w:pPr>
        <w:ind w:firstLine="480"/>
        <w:rPr>
          <w:rFonts w:ascii="宋体" w:hAnsi="宋体" w:cs="宋体"/>
          <w:sz w:val="24"/>
        </w:rPr>
      </w:pPr>
      <w:r>
        <w:rPr>
          <w:rFonts w:hint="eastAsia" w:ascii="宋体" w:hAnsi="宋体" w:cs="宋体"/>
          <w:sz w:val="24"/>
        </w:rPr>
        <w:t>专业技能方向课程教学内容与要求见表五。</w:t>
      </w:r>
    </w:p>
    <w:p>
      <w:pPr>
        <w:ind w:firstLine="482"/>
        <w:jc w:val="center"/>
        <w:rPr>
          <w:rFonts w:ascii="宋体" w:hAnsi="宋体" w:cs="宋体"/>
          <w:b/>
          <w:sz w:val="24"/>
        </w:rPr>
      </w:pPr>
      <w:r>
        <w:rPr>
          <w:rFonts w:hint="eastAsia" w:ascii="宋体" w:hAnsi="宋体" w:cs="宋体"/>
          <w:b/>
          <w:sz w:val="24"/>
        </w:rPr>
        <w:t>表五    主要专业技能方向课程教学内容及要求</w:t>
      </w:r>
    </w:p>
    <w:tbl>
      <w:tblPr>
        <w:tblStyle w:val="9"/>
        <w:tblW w:w="8430" w:type="dxa"/>
        <w:tblInd w:w="98" w:type="dxa"/>
        <w:tblLayout w:type="fixed"/>
        <w:tblCellMar>
          <w:top w:w="0" w:type="dxa"/>
          <w:left w:w="10" w:type="dxa"/>
          <w:bottom w:w="0" w:type="dxa"/>
          <w:right w:w="10" w:type="dxa"/>
        </w:tblCellMar>
      </w:tblPr>
      <w:tblGrid>
        <w:gridCol w:w="427"/>
        <w:gridCol w:w="1018"/>
        <w:gridCol w:w="6985"/>
      </w:tblGrid>
      <w:tr>
        <w:tblPrEx>
          <w:tblCellMar>
            <w:top w:w="0" w:type="dxa"/>
            <w:left w:w="10" w:type="dxa"/>
            <w:bottom w:w="0" w:type="dxa"/>
            <w:right w:w="10" w:type="dxa"/>
          </w:tblCellMar>
        </w:tblPrEx>
        <w:trPr>
          <w:trHeight w:val="23" w:hRule="atLeast"/>
        </w:trPr>
        <w:tc>
          <w:tcPr>
            <w:tcW w:w="42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rPr>
            </w:pPr>
            <w:r>
              <w:rPr>
                <w:rFonts w:hint="eastAsia" w:ascii="宋体" w:hAnsi="宋体" w:cs="宋体"/>
                <w:b/>
              </w:rPr>
              <w:t>序号</w:t>
            </w:r>
          </w:p>
        </w:tc>
        <w:tc>
          <w:tcPr>
            <w:tcW w:w="10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rPr>
            </w:pPr>
            <w:r>
              <w:rPr>
                <w:rFonts w:hint="eastAsia" w:ascii="宋体" w:hAnsi="宋体" w:cs="宋体"/>
                <w:b/>
              </w:rPr>
              <w:t>课程名称</w:t>
            </w:r>
          </w:p>
        </w:tc>
        <w:tc>
          <w:tcPr>
            <w:tcW w:w="698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rPr>
            </w:pPr>
            <w:r>
              <w:rPr>
                <w:rFonts w:hint="eastAsia" w:ascii="宋体" w:hAnsi="宋体" w:cs="宋体"/>
                <w:b/>
              </w:rPr>
              <w:t>教学内容及要求</w:t>
            </w:r>
          </w:p>
        </w:tc>
      </w:tr>
      <w:tr>
        <w:tblPrEx>
          <w:tblCellMar>
            <w:top w:w="0" w:type="dxa"/>
            <w:left w:w="10" w:type="dxa"/>
            <w:bottom w:w="0" w:type="dxa"/>
            <w:right w:w="10" w:type="dxa"/>
          </w:tblCellMar>
        </w:tblPrEx>
        <w:trPr>
          <w:trHeight w:val="1975" w:hRule="atLeast"/>
        </w:trPr>
        <w:tc>
          <w:tcPr>
            <w:tcW w:w="42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rPr>
                <w:rFonts w:ascii="宋体" w:hAnsi="宋体" w:cs="宋体"/>
              </w:rPr>
            </w:pPr>
            <w:r>
              <w:rPr>
                <w:rFonts w:hint="eastAsia" w:ascii="宋体" w:hAnsi="宋体" w:cs="宋体"/>
              </w:rPr>
              <w:t>1</w:t>
            </w:r>
          </w:p>
        </w:tc>
        <w:tc>
          <w:tcPr>
            <w:tcW w:w="10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rPr>
            </w:pPr>
            <w:r>
              <w:rPr>
                <w:rFonts w:hint="eastAsia" w:ascii="宋体" w:hAnsi="宋体" w:cs="宋体"/>
              </w:rPr>
              <w:t>客源国概况</w:t>
            </w:r>
          </w:p>
        </w:tc>
        <w:tc>
          <w:tcPr>
            <w:tcW w:w="698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ind w:firstLine="315" w:firstLineChars="150"/>
              <w:rPr>
                <w:rFonts w:ascii="宋体" w:hAnsi="宋体" w:cs="宋体"/>
              </w:rPr>
            </w:pPr>
            <w:r>
              <w:rPr>
                <w:rFonts w:hint="eastAsia" w:ascii="宋体" w:hAnsi="宋体" w:cs="宋体"/>
              </w:rPr>
              <w:t>通过《客源国概况》理论知识点的讲授，使学生们掌握中外自然旅游资源和人文旅游资源的分布状况和特点。讲授中外自然旅游资源和人文旅游资源的分布状况和特点，国内外主要旅游干线及本地区主要旅游点的分布和基本情况，使学生能够运用旅游地理知识做好接待服务工作。《客源国概况》教学采用集中理论教学的方式进行，集中理论教学时间为12周。</w:t>
            </w:r>
          </w:p>
        </w:tc>
      </w:tr>
      <w:tr>
        <w:tblPrEx>
          <w:tblCellMar>
            <w:top w:w="0" w:type="dxa"/>
            <w:left w:w="10" w:type="dxa"/>
            <w:bottom w:w="0" w:type="dxa"/>
            <w:right w:w="10" w:type="dxa"/>
          </w:tblCellMar>
        </w:tblPrEx>
        <w:trPr>
          <w:trHeight w:val="23" w:hRule="atLeast"/>
        </w:trPr>
        <w:tc>
          <w:tcPr>
            <w:tcW w:w="42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rPr>
                <w:rFonts w:ascii="宋体" w:hAnsi="宋体" w:cs="宋体"/>
              </w:rPr>
            </w:pPr>
            <w:r>
              <w:rPr>
                <w:rFonts w:hint="eastAsia" w:ascii="宋体" w:hAnsi="宋体" w:cs="宋体"/>
              </w:rPr>
              <w:t>2</w:t>
            </w:r>
          </w:p>
        </w:tc>
        <w:tc>
          <w:tcPr>
            <w:tcW w:w="10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rPr>
            </w:pPr>
            <w:r>
              <w:rPr>
                <w:rFonts w:hint="eastAsia" w:ascii="宋体" w:hAnsi="宋体" w:cs="宋体"/>
              </w:rPr>
              <w:t>旅游心理学</w:t>
            </w:r>
          </w:p>
        </w:tc>
        <w:tc>
          <w:tcPr>
            <w:tcW w:w="698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overflowPunct w:val="0"/>
              <w:adjustRightInd w:val="0"/>
              <w:ind w:firstLine="420" w:firstLineChars="200"/>
              <w:rPr>
                <w:rFonts w:ascii="宋体" w:hAnsi="宋体" w:cs="宋体"/>
              </w:rPr>
            </w:pPr>
            <w:r>
              <w:rPr>
                <w:rFonts w:hint="eastAsia" w:ascii="宋体" w:hAnsi="宋体" w:cs="宋体"/>
              </w:rPr>
              <w:t>通过《旅游心理学》理论知识点的讲授，使学生们掌握服务对象的心理特点。讲授旅游业有关心理学的基本知识，使学生了解服务对象的心理特点，掌握提高服务质量的途径和方法。《旅游心理学》教学采用集中理论教学的方式进行，集中理论教学时间为12周。</w:t>
            </w:r>
          </w:p>
        </w:tc>
      </w:tr>
      <w:tr>
        <w:tblPrEx>
          <w:tblCellMar>
            <w:top w:w="0" w:type="dxa"/>
            <w:left w:w="10" w:type="dxa"/>
            <w:bottom w:w="0" w:type="dxa"/>
            <w:right w:w="10" w:type="dxa"/>
          </w:tblCellMar>
        </w:tblPrEx>
        <w:trPr>
          <w:trHeight w:val="1364" w:hRule="atLeast"/>
        </w:trPr>
        <w:tc>
          <w:tcPr>
            <w:tcW w:w="42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rPr>
                <w:rFonts w:ascii="宋体" w:hAnsi="宋体" w:cs="宋体"/>
              </w:rPr>
            </w:pPr>
            <w:r>
              <w:rPr>
                <w:rFonts w:hint="eastAsia" w:ascii="宋体" w:hAnsi="宋体" w:cs="宋体"/>
              </w:rPr>
              <w:t>3</w:t>
            </w:r>
          </w:p>
        </w:tc>
        <w:tc>
          <w:tcPr>
            <w:tcW w:w="10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rPr>
            </w:pPr>
            <w:r>
              <w:rPr>
                <w:rFonts w:hint="eastAsia" w:ascii="宋体" w:hAnsi="宋体" w:cs="宋体"/>
              </w:rPr>
              <w:t>旅游市场营销</w:t>
            </w:r>
          </w:p>
        </w:tc>
        <w:tc>
          <w:tcPr>
            <w:tcW w:w="698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overflowPunct w:val="0"/>
              <w:adjustRightInd w:val="0"/>
              <w:ind w:firstLine="420" w:firstLineChars="200"/>
              <w:rPr>
                <w:rFonts w:ascii="宋体" w:hAnsi="宋体" w:cs="宋体"/>
              </w:rPr>
            </w:pPr>
            <w:r>
              <w:rPr>
                <w:rFonts w:hint="eastAsia" w:ascii="宋体" w:hAnsi="宋体" w:cs="宋体"/>
              </w:rPr>
              <w:t>通过《旅游市场营销》理论知识点的讲授，使学生们掌握旅游市场营销相关知识。主要讲述旅游市场的概论、细分、产品开发、销售与促销、旅游市场的发展趋势及其发展规律、我国旅游国内和国外市场开发等。要求学生运用所学，从市场实际中把握规律。《旅游市场营销》教学采用集中理论教学的方式进行，集中理论教学时间为12周。</w:t>
            </w:r>
          </w:p>
        </w:tc>
      </w:tr>
    </w:tbl>
    <w:p>
      <w:pPr>
        <w:ind w:firstLine="480"/>
        <w:rPr>
          <w:rFonts w:ascii="宋体" w:hAnsi="宋体" w:cs="宋体"/>
          <w:sz w:val="24"/>
        </w:rPr>
      </w:pPr>
      <w:r>
        <w:rPr>
          <w:rFonts w:hint="eastAsia" w:ascii="宋体" w:hAnsi="宋体" w:cs="宋体"/>
          <w:sz w:val="24"/>
        </w:rPr>
        <w:t>4．实习实训课程</w:t>
      </w:r>
    </w:p>
    <w:p>
      <w:pPr>
        <w:ind w:firstLine="480"/>
        <w:rPr>
          <w:rFonts w:ascii="宋体" w:hAnsi="宋体" w:cs="宋体"/>
          <w:sz w:val="24"/>
        </w:rPr>
      </w:pPr>
      <w:r>
        <w:rPr>
          <w:rFonts w:hint="eastAsia" w:ascii="宋体" w:hAnsi="宋体" w:cs="宋体"/>
          <w:sz w:val="24"/>
        </w:rPr>
        <w:t>实习实训课程教学内容与要求见表六。</w:t>
      </w:r>
    </w:p>
    <w:p>
      <w:pPr>
        <w:ind w:firstLine="482"/>
        <w:jc w:val="center"/>
        <w:rPr>
          <w:rFonts w:ascii="宋体" w:hAnsi="宋体" w:cs="宋体"/>
          <w:b/>
          <w:sz w:val="24"/>
        </w:rPr>
      </w:pPr>
      <w:r>
        <w:rPr>
          <w:rFonts w:hint="eastAsia" w:ascii="宋体" w:hAnsi="宋体" w:cs="宋体"/>
          <w:b/>
          <w:sz w:val="24"/>
        </w:rPr>
        <w:t>表六    实习实训课程教学内容及要求</w:t>
      </w:r>
    </w:p>
    <w:tbl>
      <w:tblPr>
        <w:tblStyle w:val="9"/>
        <w:tblW w:w="8430" w:type="dxa"/>
        <w:tblInd w:w="98" w:type="dxa"/>
        <w:tblLayout w:type="fixed"/>
        <w:tblCellMar>
          <w:top w:w="0" w:type="dxa"/>
          <w:left w:w="10" w:type="dxa"/>
          <w:bottom w:w="0" w:type="dxa"/>
          <w:right w:w="10" w:type="dxa"/>
        </w:tblCellMar>
      </w:tblPr>
      <w:tblGrid>
        <w:gridCol w:w="427"/>
        <w:gridCol w:w="1045"/>
        <w:gridCol w:w="6958"/>
      </w:tblGrid>
      <w:tr>
        <w:tblPrEx>
          <w:tblCellMar>
            <w:top w:w="0" w:type="dxa"/>
            <w:left w:w="10" w:type="dxa"/>
            <w:bottom w:w="0" w:type="dxa"/>
            <w:right w:w="10" w:type="dxa"/>
          </w:tblCellMar>
        </w:tblPrEx>
        <w:trPr>
          <w:trHeight w:val="20" w:hRule="atLeast"/>
        </w:trPr>
        <w:tc>
          <w:tcPr>
            <w:tcW w:w="42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rPr>
            </w:pPr>
            <w:r>
              <w:rPr>
                <w:rFonts w:hint="eastAsia" w:ascii="宋体" w:hAnsi="宋体" w:cs="宋体"/>
                <w:b/>
              </w:rPr>
              <w:t>序号</w:t>
            </w:r>
          </w:p>
        </w:tc>
        <w:tc>
          <w:tcPr>
            <w:tcW w:w="104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rPr>
            </w:pPr>
            <w:r>
              <w:rPr>
                <w:rFonts w:hint="eastAsia" w:ascii="宋体" w:hAnsi="宋体" w:cs="宋体"/>
                <w:b/>
              </w:rPr>
              <w:t>课程名称</w:t>
            </w:r>
          </w:p>
        </w:tc>
        <w:tc>
          <w:tcPr>
            <w:tcW w:w="695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rPr>
            </w:pPr>
            <w:r>
              <w:rPr>
                <w:rFonts w:hint="eastAsia" w:ascii="宋体" w:hAnsi="宋体" w:cs="宋体"/>
                <w:b/>
              </w:rPr>
              <w:t>教学内容及要求</w:t>
            </w:r>
          </w:p>
        </w:tc>
      </w:tr>
      <w:tr>
        <w:tblPrEx>
          <w:tblCellMar>
            <w:top w:w="0" w:type="dxa"/>
            <w:left w:w="10" w:type="dxa"/>
            <w:bottom w:w="0" w:type="dxa"/>
            <w:right w:w="10" w:type="dxa"/>
          </w:tblCellMar>
        </w:tblPrEx>
        <w:trPr>
          <w:trHeight w:val="20" w:hRule="atLeast"/>
        </w:trPr>
        <w:tc>
          <w:tcPr>
            <w:tcW w:w="42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rPr>
                <w:rFonts w:ascii="宋体" w:hAnsi="宋体" w:cs="宋体"/>
              </w:rPr>
            </w:pPr>
            <w:r>
              <w:rPr>
                <w:rFonts w:hint="eastAsia" w:ascii="宋体" w:hAnsi="宋体" w:cs="宋体"/>
              </w:rPr>
              <w:t>1</w:t>
            </w:r>
          </w:p>
        </w:tc>
        <w:tc>
          <w:tcPr>
            <w:tcW w:w="104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rPr>
            </w:pPr>
            <w:r>
              <w:rPr>
                <w:rFonts w:hint="eastAsia" w:ascii="宋体" w:hAnsi="宋体" w:cs="宋体"/>
              </w:rPr>
              <w:t>认识实习</w:t>
            </w:r>
          </w:p>
        </w:tc>
        <w:tc>
          <w:tcPr>
            <w:tcW w:w="695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before="156" w:after="156"/>
              <w:ind w:firstLine="420"/>
              <w:rPr>
                <w:rFonts w:ascii="宋体" w:hAnsi="宋体" w:cs="宋体"/>
              </w:rPr>
            </w:pPr>
            <w:r>
              <w:rPr>
                <w:rFonts w:hint="eastAsia" w:ascii="宋体" w:hAnsi="宋体" w:cs="宋体"/>
              </w:rPr>
              <w:t>通过企业认知实习，可以增进学生对企业的感性认识，树立专业意识，为今后的学习打下坚实的基础，提高学生的综合素质和适应社会的能力；同时也可以让学生了解社会与企业对大学生的综合要求，便于在今后的学习过程中，调整自己的状态和学习重点。</w:t>
            </w:r>
          </w:p>
        </w:tc>
      </w:tr>
      <w:tr>
        <w:tblPrEx>
          <w:tblCellMar>
            <w:top w:w="0" w:type="dxa"/>
            <w:left w:w="10" w:type="dxa"/>
            <w:bottom w:w="0" w:type="dxa"/>
            <w:right w:w="10" w:type="dxa"/>
          </w:tblCellMar>
        </w:tblPrEx>
        <w:trPr>
          <w:trHeight w:val="20" w:hRule="atLeast"/>
        </w:trPr>
        <w:tc>
          <w:tcPr>
            <w:tcW w:w="42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rPr>
                <w:rFonts w:ascii="宋体" w:hAnsi="宋体" w:cs="宋体"/>
              </w:rPr>
            </w:pPr>
            <w:r>
              <w:rPr>
                <w:rFonts w:hint="eastAsia" w:ascii="宋体" w:hAnsi="宋体" w:cs="宋体"/>
              </w:rPr>
              <w:t>2</w:t>
            </w:r>
          </w:p>
        </w:tc>
        <w:tc>
          <w:tcPr>
            <w:tcW w:w="104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rPr>
            </w:pPr>
            <w:r>
              <w:rPr>
                <w:rFonts w:hint="eastAsia" w:ascii="宋体" w:hAnsi="宋体" w:cs="宋体"/>
              </w:rPr>
              <w:t>跟岗实习</w:t>
            </w:r>
          </w:p>
        </w:tc>
        <w:tc>
          <w:tcPr>
            <w:tcW w:w="695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before="156" w:after="156"/>
              <w:ind w:firstLine="420"/>
              <w:rPr>
                <w:rFonts w:ascii="宋体" w:hAnsi="宋体" w:cs="宋体"/>
              </w:rPr>
            </w:pPr>
            <w:r>
              <w:rPr>
                <w:rFonts w:hint="eastAsia" w:ascii="宋体" w:hAnsi="宋体" w:cs="宋体"/>
              </w:rPr>
              <w:t>通过跟岗实习，可以增进学生对企业的感性认识，树立专业意识，为今后的学习打下坚实的基础，提高学生的综合素质和适应社会的能力；同时也可以让学生了解社会与企业对大学生的综合要求，便于在今后的学习过程中，调整自己的状态和学习重点。在实习过程中加深对专业课程和理论知识的巩固。</w:t>
            </w:r>
          </w:p>
        </w:tc>
      </w:tr>
      <w:tr>
        <w:tblPrEx>
          <w:tblCellMar>
            <w:top w:w="0" w:type="dxa"/>
            <w:left w:w="10" w:type="dxa"/>
            <w:bottom w:w="0" w:type="dxa"/>
            <w:right w:w="10" w:type="dxa"/>
          </w:tblCellMar>
        </w:tblPrEx>
        <w:trPr>
          <w:trHeight w:val="20" w:hRule="atLeast"/>
        </w:trPr>
        <w:tc>
          <w:tcPr>
            <w:tcW w:w="42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rPr>
                <w:rFonts w:ascii="宋体" w:hAnsi="宋体" w:cs="宋体"/>
              </w:rPr>
            </w:pPr>
            <w:r>
              <w:rPr>
                <w:rFonts w:hint="eastAsia" w:ascii="宋体" w:hAnsi="宋体" w:cs="宋体"/>
              </w:rPr>
              <w:t>3</w:t>
            </w:r>
          </w:p>
        </w:tc>
        <w:tc>
          <w:tcPr>
            <w:tcW w:w="104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rPr>
            </w:pPr>
            <w:r>
              <w:rPr>
                <w:rFonts w:hint="eastAsia" w:ascii="宋体" w:hAnsi="宋体" w:cs="宋体"/>
              </w:rPr>
              <w:t>顶岗实习</w:t>
            </w:r>
          </w:p>
        </w:tc>
        <w:tc>
          <w:tcPr>
            <w:tcW w:w="695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before="156" w:after="156"/>
              <w:ind w:firstLine="420"/>
              <w:rPr>
                <w:rFonts w:ascii="宋体" w:hAnsi="宋体" w:cs="宋体"/>
              </w:rPr>
            </w:pPr>
            <w:r>
              <w:rPr>
                <w:rFonts w:hint="eastAsia" w:ascii="宋体" w:hAnsi="宋体" w:cs="宋体"/>
              </w:rPr>
              <w:t xml:space="preserve">第五学期至第六学期安排6个月的顶岗实习，学生从事生产、管理、服务一线的顶岗工作，在实践教师的指导下，完成预定的学习任务，同时培养学生综合素质、动手能力，缩短学生走上工作岗位的适应期，提高就业竞争能力，是产学合作教育的重要教学环节。通过学生在旅游企业的顶岗实习，将所学的专业知识进行实践性融合，使学生更加熟练掌握生产操作，为学生今后的就业做好铺垫。 </w:t>
            </w:r>
          </w:p>
        </w:tc>
      </w:tr>
    </w:tbl>
    <w:p>
      <w:pPr>
        <w:overflowPunct w:val="0"/>
        <w:adjustRightInd w:val="0"/>
        <w:ind w:firstLine="482" w:firstLineChars="200"/>
        <w:outlineLvl w:val="0"/>
        <w:rPr>
          <w:rFonts w:ascii="宋体" w:hAnsi="宋体" w:cs="宋体"/>
          <w:b/>
          <w:bCs/>
          <w:sz w:val="24"/>
          <w:szCs w:val="24"/>
        </w:rPr>
      </w:pPr>
      <w:r>
        <w:rPr>
          <w:rFonts w:hint="eastAsia" w:ascii="宋体" w:hAnsi="宋体" w:cs="宋体"/>
          <w:b/>
          <w:bCs/>
          <w:sz w:val="24"/>
          <w:szCs w:val="24"/>
        </w:rPr>
        <w:t>七、教学进程总体安排</w:t>
      </w:r>
    </w:p>
    <w:p>
      <w:pPr>
        <w:overflowPunct w:val="0"/>
        <w:adjustRightInd w:val="0"/>
        <w:ind w:firstLine="480" w:firstLineChars="200"/>
        <w:rPr>
          <w:rFonts w:ascii="宋体" w:hAnsi="宋体" w:cs="宋体"/>
          <w:sz w:val="24"/>
        </w:rPr>
      </w:pPr>
      <w:r>
        <w:rPr>
          <w:rFonts w:hint="eastAsia" w:ascii="宋体" w:hAnsi="宋体" w:cs="宋体"/>
          <w:sz w:val="24"/>
        </w:rPr>
        <w:t>全学期教学活动时间安排见表七</w:t>
      </w:r>
    </w:p>
    <w:p>
      <w:pPr>
        <w:ind w:firstLine="482"/>
        <w:jc w:val="center"/>
        <w:rPr>
          <w:rFonts w:ascii="宋体" w:hAnsi="宋体" w:cs="宋体"/>
          <w:b/>
          <w:szCs w:val="21"/>
        </w:rPr>
      </w:pPr>
      <w:r>
        <w:rPr>
          <w:rFonts w:hint="eastAsia" w:ascii="宋体" w:hAnsi="宋体" w:cs="宋体"/>
          <w:b/>
          <w:szCs w:val="21"/>
        </w:rPr>
        <w:t>表七            教学活动时间分配表              单位：周</w:t>
      </w:r>
    </w:p>
    <w:tbl>
      <w:tblPr>
        <w:tblStyle w:val="9"/>
        <w:tblW w:w="927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989"/>
        <w:gridCol w:w="1040"/>
        <w:gridCol w:w="1041"/>
        <w:gridCol w:w="1041"/>
        <w:gridCol w:w="1041"/>
        <w:gridCol w:w="1041"/>
        <w:gridCol w:w="1041"/>
        <w:gridCol w:w="104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89" w:type="dxa"/>
            <w:vMerge w:val="restart"/>
            <w:tcBorders>
              <w:top w:val="single" w:color="auto" w:sz="8" w:space="0"/>
            </w:tcBorders>
            <w:vAlign w:val="center"/>
          </w:tcPr>
          <w:p>
            <w:pPr>
              <w:widowControl/>
              <w:jc w:val="center"/>
              <w:rPr>
                <w:rFonts w:ascii="宋体" w:hAnsi="宋体" w:cs="宋体"/>
                <w:szCs w:val="21"/>
              </w:rPr>
            </w:pPr>
            <w:r>
              <w:rPr>
                <w:rFonts w:hint="eastAsia" w:ascii="宋体" w:hAnsi="宋体" w:cs="宋体"/>
                <w:szCs w:val="21"/>
              </w:rPr>
              <w:t>项    目</w:t>
            </w:r>
          </w:p>
        </w:tc>
        <w:tc>
          <w:tcPr>
            <w:tcW w:w="2081" w:type="dxa"/>
            <w:gridSpan w:val="2"/>
            <w:tcBorders>
              <w:top w:val="single" w:color="auto" w:sz="8" w:space="0"/>
            </w:tcBorders>
            <w:vAlign w:val="center"/>
          </w:tcPr>
          <w:p>
            <w:pPr>
              <w:keepNext/>
              <w:widowControl/>
              <w:jc w:val="center"/>
              <w:rPr>
                <w:rFonts w:ascii="宋体" w:hAnsi="宋体" w:cs="宋体"/>
                <w:szCs w:val="21"/>
              </w:rPr>
            </w:pPr>
            <w:r>
              <w:rPr>
                <w:rFonts w:hint="eastAsia" w:ascii="宋体" w:hAnsi="宋体" w:cs="宋体"/>
                <w:szCs w:val="21"/>
              </w:rPr>
              <w:t>第一学年</w:t>
            </w:r>
          </w:p>
        </w:tc>
        <w:tc>
          <w:tcPr>
            <w:tcW w:w="2082" w:type="dxa"/>
            <w:gridSpan w:val="2"/>
            <w:tcBorders>
              <w:top w:val="single" w:color="auto" w:sz="8" w:space="0"/>
            </w:tcBorders>
            <w:vAlign w:val="center"/>
          </w:tcPr>
          <w:p>
            <w:pPr>
              <w:keepNext/>
              <w:widowControl/>
              <w:jc w:val="center"/>
              <w:rPr>
                <w:rFonts w:ascii="宋体" w:hAnsi="宋体" w:cs="宋体"/>
                <w:szCs w:val="21"/>
              </w:rPr>
            </w:pPr>
            <w:r>
              <w:rPr>
                <w:rFonts w:hint="eastAsia" w:ascii="宋体" w:hAnsi="宋体" w:cs="宋体"/>
                <w:szCs w:val="21"/>
              </w:rPr>
              <w:t>第二学年</w:t>
            </w:r>
          </w:p>
        </w:tc>
        <w:tc>
          <w:tcPr>
            <w:tcW w:w="2082" w:type="dxa"/>
            <w:gridSpan w:val="2"/>
            <w:tcBorders>
              <w:top w:val="single" w:color="auto" w:sz="8" w:space="0"/>
            </w:tcBorders>
            <w:vAlign w:val="center"/>
          </w:tcPr>
          <w:p>
            <w:pPr>
              <w:keepNext/>
              <w:widowControl/>
              <w:jc w:val="center"/>
              <w:rPr>
                <w:rFonts w:ascii="宋体" w:hAnsi="宋体" w:cs="宋体"/>
                <w:szCs w:val="21"/>
              </w:rPr>
            </w:pPr>
            <w:r>
              <w:rPr>
                <w:rFonts w:hint="eastAsia" w:ascii="宋体" w:hAnsi="宋体" w:cs="宋体"/>
                <w:szCs w:val="21"/>
              </w:rPr>
              <w:t>第三学年</w:t>
            </w:r>
          </w:p>
        </w:tc>
        <w:tc>
          <w:tcPr>
            <w:tcW w:w="1041" w:type="dxa"/>
            <w:vMerge w:val="restart"/>
            <w:tcBorders>
              <w:top w:val="single" w:color="auto" w:sz="8" w:space="0"/>
            </w:tcBorders>
            <w:vAlign w:val="center"/>
          </w:tcPr>
          <w:p>
            <w:pPr>
              <w:keepNext/>
              <w:jc w:val="center"/>
              <w:rPr>
                <w:rFonts w:ascii="宋体" w:hAnsi="宋体" w:cs="宋体"/>
                <w:szCs w:val="21"/>
              </w:rPr>
            </w:pPr>
            <w:r>
              <w:rPr>
                <w:rFonts w:hint="eastAsia" w:ascii="宋体" w:hAnsi="宋体" w:cs="宋体"/>
                <w:szCs w:val="21"/>
              </w:rPr>
              <w:t>合计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89" w:type="dxa"/>
            <w:vMerge w:val="continue"/>
            <w:vAlign w:val="center"/>
          </w:tcPr>
          <w:p>
            <w:pPr>
              <w:keepNext/>
              <w:widowControl/>
              <w:jc w:val="center"/>
              <w:rPr>
                <w:rFonts w:ascii="宋体" w:hAnsi="宋体" w:cs="宋体"/>
                <w:szCs w:val="21"/>
              </w:rPr>
            </w:pPr>
          </w:p>
        </w:tc>
        <w:tc>
          <w:tcPr>
            <w:tcW w:w="1040" w:type="dxa"/>
            <w:vAlign w:val="center"/>
          </w:tcPr>
          <w:p>
            <w:pPr>
              <w:keepNext/>
              <w:widowControl/>
              <w:jc w:val="center"/>
              <w:rPr>
                <w:rFonts w:ascii="宋体" w:hAnsi="宋体" w:cs="宋体"/>
                <w:szCs w:val="21"/>
              </w:rPr>
            </w:pPr>
            <w:r>
              <w:rPr>
                <w:rFonts w:hint="eastAsia" w:ascii="宋体" w:hAnsi="宋体" w:cs="宋体"/>
                <w:szCs w:val="21"/>
              </w:rPr>
              <w:t>一</w:t>
            </w:r>
          </w:p>
        </w:tc>
        <w:tc>
          <w:tcPr>
            <w:tcW w:w="1041" w:type="dxa"/>
            <w:vAlign w:val="center"/>
          </w:tcPr>
          <w:p>
            <w:pPr>
              <w:keepNext/>
              <w:widowControl/>
              <w:ind w:left="35" w:leftChars="-28" w:hanging="94" w:hangingChars="45"/>
              <w:jc w:val="center"/>
              <w:rPr>
                <w:rFonts w:ascii="宋体" w:hAnsi="宋体" w:cs="宋体"/>
                <w:szCs w:val="21"/>
              </w:rPr>
            </w:pPr>
            <w:r>
              <w:rPr>
                <w:rFonts w:hint="eastAsia" w:ascii="宋体" w:hAnsi="宋体" w:cs="宋体"/>
                <w:szCs w:val="21"/>
              </w:rPr>
              <w:t>二</w:t>
            </w:r>
          </w:p>
        </w:tc>
        <w:tc>
          <w:tcPr>
            <w:tcW w:w="1041" w:type="dxa"/>
            <w:vAlign w:val="center"/>
          </w:tcPr>
          <w:p>
            <w:pPr>
              <w:keepNext/>
              <w:widowControl/>
              <w:jc w:val="center"/>
              <w:rPr>
                <w:rFonts w:ascii="宋体" w:hAnsi="宋体" w:cs="宋体"/>
                <w:szCs w:val="21"/>
              </w:rPr>
            </w:pPr>
            <w:r>
              <w:rPr>
                <w:rFonts w:hint="eastAsia" w:ascii="宋体" w:hAnsi="宋体" w:cs="宋体"/>
                <w:szCs w:val="21"/>
              </w:rPr>
              <w:t>三</w:t>
            </w:r>
          </w:p>
        </w:tc>
        <w:tc>
          <w:tcPr>
            <w:tcW w:w="1041" w:type="dxa"/>
            <w:vAlign w:val="center"/>
          </w:tcPr>
          <w:p>
            <w:pPr>
              <w:keepNext/>
              <w:widowControl/>
              <w:jc w:val="center"/>
              <w:rPr>
                <w:rFonts w:ascii="宋体" w:hAnsi="宋体" w:cs="宋体"/>
                <w:szCs w:val="21"/>
              </w:rPr>
            </w:pPr>
            <w:r>
              <w:rPr>
                <w:rFonts w:hint="eastAsia" w:ascii="宋体" w:hAnsi="宋体" w:cs="宋体"/>
                <w:szCs w:val="21"/>
              </w:rPr>
              <w:t>四</w:t>
            </w:r>
          </w:p>
        </w:tc>
        <w:tc>
          <w:tcPr>
            <w:tcW w:w="1041" w:type="dxa"/>
            <w:vAlign w:val="center"/>
          </w:tcPr>
          <w:p>
            <w:pPr>
              <w:keepNext/>
              <w:widowControl/>
              <w:jc w:val="center"/>
              <w:rPr>
                <w:rFonts w:ascii="宋体" w:hAnsi="宋体" w:cs="宋体"/>
                <w:szCs w:val="21"/>
              </w:rPr>
            </w:pPr>
            <w:r>
              <w:rPr>
                <w:rFonts w:hint="eastAsia" w:ascii="宋体" w:hAnsi="宋体" w:cs="宋体"/>
                <w:szCs w:val="21"/>
              </w:rPr>
              <w:t>五</w:t>
            </w:r>
          </w:p>
        </w:tc>
        <w:tc>
          <w:tcPr>
            <w:tcW w:w="1041" w:type="dxa"/>
            <w:vAlign w:val="center"/>
          </w:tcPr>
          <w:p>
            <w:pPr>
              <w:keepNext/>
              <w:widowControl/>
              <w:jc w:val="center"/>
              <w:rPr>
                <w:rFonts w:ascii="宋体" w:hAnsi="宋体" w:cs="宋体"/>
                <w:szCs w:val="21"/>
              </w:rPr>
            </w:pPr>
            <w:r>
              <w:rPr>
                <w:rFonts w:hint="eastAsia" w:ascii="宋体" w:hAnsi="宋体" w:cs="宋体"/>
                <w:szCs w:val="21"/>
              </w:rPr>
              <w:t>六</w:t>
            </w:r>
          </w:p>
        </w:tc>
        <w:tc>
          <w:tcPr>
            <w:tcW w:w="1041" w:type="dxa"/>
            <w:vMerge w:val="continue"/>
            <w:vAlign w:val="center"/>
          </w:tcPr>
          <w:p>
            <w:pPr>
              <w:keepNext/>
              <w:widowControl/>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89" w:type="dxa"/>
            <w:vAlign w:val="center"/>
          </w:tcPr>
          <w:p>
            <w:pPr>
              <w:textAlignment w:val="center"/>
              <w:rPr>
                <w:rFonts w:ascii="宋体" w:hAnsi="宋体" w:cs="宋体"/>
                <w:szCs w:val="21"/>
              </w:rPr>
            </w:pPr>
            <w:r>
              <w:rPr>
                <w:rFonts w:hint="eastAsia" w:ascii="宋体" w:hAnsi="宋体" w:cs="宋体"/>
                <w:szCs w:val="21"/>
              </w:rPr>
              <w:t>理论教学</w:t>
            </w:r>
          </w:p>
        </w:tc>
        <w:tc>
          <w:tcPr>
            <w:tcW w:w="1040" w:type="dxa"/>
            <w:vAlign w:val="center"/>
          </w:tcPr>
          <w:p>
            <w:pPr>
              <w:keepNext/>
              <w:widowControl/>
              <w:jc w:val="center"/>
              <w:rPr>
                <w:rFonts w:ascii="宋体" w:hAnsi="宋体" w:cs="宋体"/>
                <w:color w:val="000000"/>
                <w:szCs w:val="21"/>
              </w:rPr>
            </w:pPr>
            <w:r>
              <w:rPr>
                <w:rFonts w:hint="eastAsia" w:ascii="宋体" w:hAnsi="宋体" w:cs="宋体"/>
                <w:color w:val="000000"/>
                <w:szCs w:val="21"/>
              </w:rPr>
              <w:t>16</w:t>
            </w:r>
          </w:p>
        </w:tc>
        <w:tc>
          <w:tcPr>
            <w:tcW w:w="1041" w:type="dxa"/>
            <w:vAlign w:val="center"/>
          </w:tcPr>
          <w:p>
            <w:pPr>
              <w:keepNext/>
              <w:widowControl/>
              <w:jc w:val="center"/>
              <w:rPr>
                <w:rFonts w:ascii="宋体" w:hAnsi="宋体" w:cs="宋体"/>
                <w:color w:val="000000"/>
                <w:szCs w:val="21"/>
              </w:rPr>
            </w:pPr>
            <w:r>
              <w:rPr>
                <w:rFonts w:hint="eastAsia" w:ascii="宋体" w:hAnsi="宋体" w:cs="宋体"/>
                <w:color w:val="000000"/>
                <w:szCs w:val="21"/>
              </w:rPr>
              <w:t>16</w:t>
            </w:r>
          </w:p>
        </w:tc>
        <w:tc>
          <w:tcPr>
            <w:tcW w:w="1041" w:type="dxa"/>
            <w:vAlign w:val="center"/>
          </w:tcPr>
          <w:p>
            <w:pPr>
              <w:keepNext/>
              <w:widowControl/>
              <w:jc w:val="center"/>
              <w:rPr>
                <w:rFonts w:ascii="宋体" w:hAnsi="宋体" w:cs="宋体"/>
                <w:color w:val="000000"/>
                <w:szCs w:val="21"/>
              </w:rPr>
            </w:pPr>
            <w:r>
              <w:rPr>
                <w:rFonts w:hint="eastAsia" w:ascii="宋体" w:hAnsi="宋体" w:cs="宋体"/>
                <w:color w:val="000000"/>
                <w:szCs w:val="21"/>
              </w:rPr>
              <w:t>18</w:t>
            </w:r>
          </w:p>
        </w:tc>
        <w:tc>
          <w:tcPr>
            <w:tcW w:w="1041" w:type="dxa"/>
            <w:vAlign w:val="center"/>
          </w:tcPr>
          <w:p>
            <w:pPr>
              <w:keepNext/>
              <w:widowControl/>
              <w:jc w:val="center"/>
              <w:rPr>
                <w:rFonts w:ascii="宋体" w:hAnsi="宋体" w:cs="宋体"/>
                <w:color w:val="000000"/>
                <w:szCs w:val="21"/>
              </w:rPr>
            </w:pPr>
            <w:r>
              <w:rPr>
                <w:rFonts w:hint="eastAsia" w:ascii="宋体" w:hAnsi="宋体" w:cs="宋体"/>
                <w:color w:val="000000"/>
                <w:szCs w:val="21"/>
              </w:rPr>
              <w:t>14</w:t>
            </w:r>
          </w:p>
        </w:tc>
        <w:tc>
          <w:tcPr>
            <w:tcW w:w="1041" w:type="dxa"/>
            <w:vAlign w:val="center"/>
          </w:tcPr>
          <w:p>
            <w:pPr>
              <w:keepNext/>
              <w:widowControl/>
              <w:jc w:val="center"/>
              <w:rPr>
                <w:rFonts w:ascii="宋体" w:hAnsi="宋体" w:cs="宋体"/>
                <w:color w:val="000000"/>
                <w:szCs w:val="21"/>
              </w:rPr>
            </w:pPr>
            <w:r>
              <w:rPr>
                <w:rFonts w:hint="eastAsia" w:ascii="宋体" w:hAnsi="宋体" w:cs="宋体"/>
                <w:color w:val="000000"/>
                <w:szCs w:val="21"/>
              </w:rPr>
              <w:t>12</w:t>
            </w:r>
          </w:p>
        </w:tc>
        <w:tc>
          <w:tcPr>
            <w:tcW w:w="1041" w:type="dxa"/>
            <w:vAlign w:val="center"/>
          </w:tcPr>
          <w:p>
            <w:pPr>
              <w:keepNext/>
              <w:widowControl/>
              <w:jc w:val="center"/>
              <w:rPr>
                <w:rFonts w:ascii="宋体" w:hAnsi="宋体" w:cs="宋体"/>
                <w:color w:val="000000"/>
                <w:szCs w:val="21"/>
              </w:rPr>
            </w:pPr>
          </w:p>
        </w:tc>
        <w:tc>
          <w:tcPr>
            <w:tcW w:w="1041" w:type="dxa"/>
            <w:vAlign w:val="center"/>
          </w:tcPr>
          <w:p>
            <w:pPr>
              <w:keepNext/>
              <w:widowControl/>
              <w:jc w:val="center"/>
              <w:rPr>
                <w:rFonts w:ascii="宋体" w:hAnsi="宋体" w:cs="宋体"/>
                <w:color w:val="000000"/>
                <w:szCs w:val="21"/>
              </w:rPr>
            </w:pPr>
            <w:r>
              <w:rPr>
                <w:rFonts w:hint="eastAsia" w:ascii="宋体" w:hAnsi="宋体" w:cs="宋体"/>
                <w:color w:val="000000"/>
                <w:szCs w:val="21"/>
              </w:rPr>
              <w:t>76</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89" w:type="dxa"/>
            <w:vAlign w:val="center"/>
          </w:tcPr>
          <w:p>
            <w:pPr>
              <w:rPr>
                <w:rFonts w:ascii="宋体" w:hAnsi="宋体" w:cs="宋体"/>
                <w:szCs w:val="21"/>
              </w:rPr>
            </w:pPr>
            <w:r>
              <w:rPr>
                <w:rFonts w:hint="eastAsia" w:ascii="宋体" w:hAnsi="宋体" w:cs="宋体"/>
                <w:szCs w:val="21"/>
              </w:rPr>
              <w:t>实践教学</w:t>
            </w:r>
          </w:p>
        </w:tc>
        <w:tc>
          <w:tcPr>
            <w:tcW w:w="1040" w:type="dxa"/>
            <w:vAlign w:val="center"/>
          </w:tcPr>
          <w:p>
            <w:pPr>
              <w:keepNext/>
              <w:widowControl/>
              <w:jc w:val="center"/>
              <w:rPr>
                <w:rFonts w:ascii="宋体" w:hAnsi="宋体" w:cs="宋体"/>
                <w:color w:val="000000"/>
                <w:szCs w:val="21"/>
              </w:rPr>
            </w:pPr>
          </w:p>
        </w:tc>
        <w:tc>
          <w:tcPr>
            <w:tcW w:w="1041" w:type="dxa"/>
            <w:vAlign w:val="center"/>
          </w:tcPr>
          <w:p>
            <w:pPr>
              <w:keepNext/>
              <w:widowControl/>
              <w:jc w:val="center"/>
              <w:rPr>
                <w:rFonts w:ascii="宋体" w:hAnsi="宋体" w:cs="宋体"/>
                <w:color w:val="000000"/>
                <w:szCs w:val="21"/>
              </w:rPr>
            </w:pPr>
            <w:r>
              <w:rPr>
                <w:rFonts w:hint="eastAsia" w:ascii="宋体" w:hAnsi="宋体" w:cs="宋体"/>
                <w:color w:val="000000"/>
                <w:szCs w:val="21"/>
              </w:rPr>
              <w:t>2</w:t>
            </w:r>
          </w:p>
        </w:tc>
        <w:tc>
          <w:tcPr>
            <w:tcW w:w="1041" w:type="dxa"/>
            <w:vAlign w:val="center"/>
          </w:tcPr>
          <w:p>
            <w:pPr>
              <w:keepNext/>
              <w:widowControl/>
              <w:jc w:val="center"/>
              <w:rPr>
                <w:rFonts w:ascii="宋体" w:hAnsi="宋体" w:cs="宋体"/>
                <w:color w:val="000000"/>
                <w:szCs w:val="21"/>
              </w:rPr>
            </w:pPr>
          </w:p>
        </w:tc>
        <w:tc>
          <w:tcPr>
            <w:tcW w:w="1041" w:type="dxa"/>
            <w:vAlign w:val="center"/>
          </w:tcPr>
          <w:p>
            <w:pPr>
              <w:keepNext/>
              <w:widowControl/>
              <w:jc w:val="center"/>
              <w:rPr>
                <w:rFonts w:ascii="宋体" w:hAnsi="宋体" w:cs="宋体"/>
                <w:color w:val="000000"/>
                <w:szCs w:val="21"/>
              </w:rPr>
            </w:pPr>
            <w:r>
              <w:rPr>
                <w:rFonts w:hint="eastAsia" w:ascii="宋体" w:hAnsi="宋体" w:cs="宋体"/>
                <w:color w:val="000000"/>
                <w:szCs w:val="21"/>
              </w:rPr>
              <w:t>4</w:t>
            </w:r>
          </w:p>
        </w:tc>
        <w:tc>
          <w:tcPr>
            <w:tcW w:w="1041" w:type="dxa"/>
            <w:vAlign w:val="center"/>
          </w:tcPr>
          <w:p>
            <w:pPr>
              <w:keepNext/>
              <w:widowControl/>
              <w:jc w:val="center"/>
              <w:rPr>
                <w:rFonts w:ascii="宋体" w:hAnsi="宋体" w:cs="宋体"/>
                <w:color w:val="000000"/>
                <w:szCs w:val="21"/>
              </w:rPr>
            </w:pPr>
            <w:r>
              <w:rPr>
                <w:rFonts w:hint="eastAsia" w:ascii="宋体" w:hAnsi="宋体" w:cs="宋体"/>
                <w:color w:val="000000"/>
                <w:szCs w:val="21"/>
              </w:rPr>
              <w:t>6</w:t>
            </w:r>
          </w:p>
        </w:tc>
        <w:tc>
          <w:tcPr>
            <w:tcW w:w="1041" w:type="dxa"/>
            <w:vAlign w:val="center"/>
          </w:tcPr>
          <w:p>
            <w:pPr>
              <w:keepNext/>
              <w:widowControl/>
              <w:jc w:val="center"/>
              <w:rPr>
                <w:rFonts w:ascii="宋体" w:hAnsi="宋体" w:cs="宋体"/>
                <w:color w:val="000000"/>
                <w:szCs w:val="21"/>
              </w:rPr>
            </w:pPr>
            <w:r>
              <w:rPr>
                <w:rFonts w:hint="eastAsia" w:ascii="宋体" w:hAnsi="宋体" w:cs="宋体"/>
                <w:color w:val="000000"/>
                <w:szCs w:val="21"/>
              </w:rPr>
              <w:t>18</w:t>
            </w:r>
          </w:p>
        </w:tc>
        <w:tc>
          <w:tcPr>
            <w:tcW w:w="1041" w:type="dxa"/>
            <w:vAlign w:val="center"/>
          </w:tcPr>
          <w:p>
            <w:pPr>
              <w:keepNext/>
              <w:widowControl/>
              <w:jc w:val="center"/>
              <w:rPr>
                <w:rFonts w:ascii="宋体" w:hAnsi="宋体" w:cs="宋体"/>
                <w:color w:val="000000"/>
                <w:szCs w:val="21"/>
              </w:rPr>
            </w:pPr>
            <w:r>
              <w:rPr>
                <w:rFonts w:hint="eastAsia" w:ascii="宋体" w:hAnsi="宋体" w:cs="宋体"/>
                <w:color w:val="000000"/>
                <w:szCs w:val="21"/>
              </w:rPr>
              <w:t>30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89" w:type="dxa"/>
            <w:vAlign w:val="center"/>
          </w:tcPr>
          <w:p>
            <w:pPr>
              <w:rPr>
                <w:rFonts w:ascii="宋体" w:hAnsi="宋体" w:cs="宋体"/>
                <w:szCs w:val="21"/>
              </w:rPr>
            </w:pPr>
            <w:r>
              <w:rPr>
                <w:rFonts w:hint="eastAsia" w:ascii="宋体" w:hAnsi="宋体" w:cs="宋体"/>
                <w:szCs w:val="21"/>
              </w:rPr>
              <w:t>复习及考试</w:t>
            </w:r>
          </w:p>
        </w:tc>
        <w:tc>
          <w:tcPr>
            <w:tcW w:w="1040" w:type="dxa"/>
            <w:vAlign w:val="center"/>
          </w:tcPr>
          <w:p>
            <w:pPr>
              <w:keepNext/>
              <w:widowControl/>
              <w:jc w:val="center"/>
              <w:rPr>
                <w:rFonts w:ascii="宋体" w:hAnsi="宋体" w:cs="宋体"/>
                <w:color w:val="000000"/>
                <w:szCs w:val="21"/>
              </w:rPr>
            </w:pPr>
            <w:r>
              <w:rPr>
                <w:rFonts w:hint="eastAsia" w:ascii="宋体" w:hAnsi="宋体" w:cs="宋体"/>
                <w:color w:val="000000"/>
                <w:szCs w:val="21"/>
              </w:rPr>
              <w:t>1</w:t>
            </w:r>
          </w:p>
        </w:tc>
        <w:tc>
          <w:tcPr>
            <w:tcW w:w="1041" w:type="dxa"/>
            <w:vAlign w:val="center"/>
          </w:tcPr>
          <w:p>
            <w:pPr>
              <w:keepNext/>
              <w:widowControl/>
              <w:jc w:val="center"/>
              <w:rPr>
                <w:rFonts w:ascii="宋体" w:hAnsi="宋体" w:cs="宋体"/>
                <w:color w:val="000000"/>
                <w:szCs w:val="21"/>
              </w:rPr>
            </w:pPr>
            <w:r>
              <w:rPr>
                <w:rFonts w:hint="eastAsia" w:ascii="宋体" w:hAnsi="宋体" w:cs="宋体"/>
                <w:color w:val="000000"/>
                <w:szCs w:val="21"/>
              </w:rPr>
              <w:t>1</w:t>
            </w:r>
          </w:p>
        </w:tc>
        <w:tc>
          <w:tcPr>
            <w:tcW w:w="1041" w:type="dxa"/>
            <w:vAlign w:val="center"/>
          </w:tcPr>
          <w:p>
            <w:pPr>
              <w:keepNext/>
              <w:widowControl/>
              <w:jc w:val="center"/>
              <w:rPr>
                <w:rFonts w:ascii="宋体" w:hAnsi="宋体" w:cs="宋体"/>
                <w:color w:val="000000"/>
                <w:szCs w:val="21"/>
              </w:rPr>
            </w:pPr>
            <w:r>
              <w:rPr>
                <w:rFonts w:hint="eastAsia" w:ascii="宋体" w:hAnsi="宋体" w:cs="宋体"/>
                <w:color w:val="000000"/>
                <w:szCs w:val="21"/>
              </w:rPr>
              <w:t>1</w:t>
            </w:r>
          </w:p>
        </w:tc>
        <w:tc>
          <w:tcPr>
            <w:tcW w:w="1041" w:type="dxa"/>
            <w:vAlign w:val="center"/>
          </w:tcPr>
          <w:p>
            <w:pPr>
              <w:keepNext/>
              <w:widowControl/>
              <w:jc w:val="center"/>
              <w:rPr>
                <w:rFonts w:ascii="宋体" w:hAnsi="宋体" w:cs="宋体"/>
                <w:color w:val="000000"/>
                <w:szCs w:val="21"/>
              </w:rPr>
            </w:pPr>
            <w:r>
              <w:rPr>
                <w:rFonts w:hint="eastAsia" w:ascii="宋体" w:hAnsi="宋体" w:cs="宋体"/>
                <w:color w:val="000000"/>
                <w:szCs w:val="21"/>
              </w:rPr>
              <w:t>1</w:t>
            </w:r>
          </w:p>
        </w:tc>
        <w:tc>
          <w:tcPr>
            <w:tcW w:w="1041" w:type="dxa"/>
            <w:vAlign w:val="center"/>
          </w:tcPr>
          <w:p>
            <w:pPr>
              <w:keepNext/>
              <w:widowControl/>
              <w:jc w:val="center"/>
              <w:rPr>
                <w:rFonts w:ascii="宋体" w:hAnsi="宋体" w:cs="宋体"/>
                <w:color w:val="000000"/>
                <w:szCs w:val="21"/>
              </w:rPr>
            </w:pPr>
            <w:r>
              <w:rPr>
                <w:rFonts w:hint="eastAsia" w:ascii="宋体" w:hAnsi="宋体" w:cs="宋体"/>
                <w:color w:val="000000"/>
                <w:szCs w:val="21"/>
              </w:rPr>
              <w:t>1</w:t>
            </w:r>
          </w:p>
        </w:tc>
        <w:tc>
          <w:tcPr>
            <w:tcW w:w="1041" w:type="dxa"/>
            <w:vAlign w:val="center"/>
          </w:tcPr>
          <w:p>
            <w:pPr>
              <w:keepNext/>
              <w:widowControl/>
              <w:jc w:val="center"/>
              <w:rPr>
                <w:rFonts w:ascii="宋体" w:hAnsi="宋体" w:cs="宋体"/>
                <w:color w:val="000000"/>
                <w:szCs w:val="21"/>
              </w:rPr>
            </w:pPr>
          </w:p>
        </w:tc>
        <w:tc>
          <w:tcPr>
            <w:tcW w:w="1041" w:type="dxa"/>
            <w:vAlign w:val="center"/>
          </w:tcPr>
          <w:p>
            <w:pPr>
              <w:keepNext/>
              <w:widowControl/>
              <w:jc w:val="center"/>
              <w:rPr>
                <w:rFonts w:ascii="宋体" w:hAnsi="宋体" w:cs="宋体"/>
                <w:color w:val="000000"/>
                <w:szCs w:val="21"/>
              </w:rPr>
            </w:pPr>
            <w:r>
              <w:rPr>
                <w:rFonts w:hint="eastAsia" w:ascii="宋体" w:hAnsi="宋体" w:cs="宋体"/>
                <w:color w:val="000000"/>
                <w:szCs w:val="21"/>
              </w:rPr>
              <w:t>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89" w:type="dxa"/>
            <w:vAlign w:val="center"/>
          </w:tcPr>
          <w:p>
            <w:pPr>
              <w:rPr>
                <w:rFonts w:ascii="宋体" w:hAnsi="宋体" w:cs="宋体"/>
                <w:szCs w:val="21"/>
              </w:rPr>
            </w:pPr>
            <w:r>
              <w:rPr>
                <w:rFonts w:hint="eastAsia" w:ascii="宋体" w:hAnsi="宋体" w:cs="宋体"/>
                <w:szCs w:val="21"/>
              </w:rPr>
              <w:t>假期</w:t>
            </w:r>
          </w:p>
        </w:tc>
        <w:tc>
          <w:tcPr>
            <w:tcW w:w="1040" w:type="dxa"/>
            <w:vAlign w:val="center"/>
          </w:tcPr>
          <w:p>
            <w:pPr>
              <w:keepNext/>
              <w:widowControl/>
              <w:jc w:val="center"/>
              <w:rPr>
                <w:rFonts w:ascii="宋体" w:hAnsi="宋体" w:cs="宋体"/>
                <w:color w:val="000000"/>
                <w:szCs w:val="21"/>
              </w:rPr>
            </w:pPr>
            <w:r>
              <w:rPr>
                <w:rFonts w:hint="eastAsia" w:ascii="宋体" w:hAnsi="宋体" w:cs="宋体"/>
                <w:color w:val="000000"/>
                <w:szCs w:val="21"/>
              </w:rPr>
              <w:t>5</w:t>
            </w:r>
          </w:p>
        </w:tc>
        <w:tc>
          <w:tcPr>
            <w:tcW w:w="1041" w:type="dxa"/>
            <w:vAlign w:val="center"/>
          </w:tcPr>
          <w:p>
            <w:pPr>
              <w:keepNext/>
              <w:widowControl/>
              <w:jc w:val="center"/>
              <w:rPr>
                <w:rFonts w:ascii="宋体" w:hAnsi="宋体" w:cs="宋体"/>
                <w:color w:val="000000"/>
                <w:szCs w:val="21"/>
              </w:rPr>
            </w:pPr>
            <w:r>
              <w:rPr>
                <w:rFonts w:hint="eastAsia" w:ascii="宋体" w:hAnsi="宋体" w:cs="宋体"/>
                <w:color w:val="000000"/>
                <w:szCs w:val="21"/>
              </w:rPr>
              <w:t>6</w:t>
            </w:r>
          </w:p>
        </w:tc>
        <w:tc>
          <w:tcPr>
            <w:tcW w:w="1041" w:type="dxa"/>
            <w:vAlign w:val="center"/>
          </w:tcPr>
          <w:p>
            <w:pPr>
              <w:keepNext/>
              <w:widowControl/>
              <w:jc w:val="center"/>
              <w:rPr>
                <w:rFonts w:ascii="宋体" w:hAnsi="宋体" w:cs="宋体"/>
                <w:color w:val="000000"/>
                <w:szCs w:val="21"/>
              </w:rPr>
            </w:pPr>
            <w:r>
              <w:rPr>
                <w:rFonts w:hint="eastAsia" w:ascii="宋体" w:hAnsi="宋体" w:cs="宋体"/>
                <w:color w:val="000000"/>
                <w:szCs w:val="21"/>
              </w:rPr>
              <w:t>5</w:t>
            </w:r>
          </w:p>
        </w:tc>
        <w:tc>
          <w:tcPr>
            <w:tcW w:w="1041" w:type="dxa"/>
            <w:vAlign w:val="center"/>
          </w:tcPr>
          <w:p>
            <w:pPr>
              <w:keepNext/>
              <w:widowControl/>
              <w:jc w:val="center"/>
              <w:rPr>
                <w:rFonts w:ascii="宋体" w:hAnsi="宋体" w:cs="宋体"/>
                <w:color w:val="000000"/>
                <w:szCs w:val="21"/>
              </w:rPr>
            </w:pPr>
            <w:r>
              <w:rPr>
                <w:rFonts w:hint="eastAsia" w:ascii="宋体" w:hAnsi="宋体" w:cs="宋体"/>
                <w:color w:val="000000"/>
                <w:szCs w:val="21"/>
              </w:rPr>
              <w:t>6</w:t>
            </w:r>
          </w:p>
        </w:tc>
        <w:tc>
          <w:tcPr>
            <w:tcW w:w="1041" w:type="dxa"/>
            <w:vAlign w:val="center"/>
          </w:tcPr>
          <w:p>
            <w:pPr>
              <w:keepNext/>
              <w:widowControl/>
              <w:jc w:val="center"/>
              <w:rPr>
                <w:rFonts w:ascii="宋体" w:hAnsi="宋体" w:cs="宋体"/>
                <w:color w:val="000000"/>
                <w:szCs w:val="21"/>
              </w:rPr>
            </w:pPr>
            <w:r>
              <w:rPr>
                <w:rFonts w:hint="eastAsia" w:ascii="宋体" w:hAnsi="宋体" w:cs="宋体"/>
                <w:color w:val="000000"/>
                <w:szCs w:val="21"/>
              </w:rPr>
              <w:t>5</w:t>
            </w:r>
          </w:p>
        </w:tc>
        <w:tc>
          <w:tcPr>
            <w:tcW w:w="1041" w:type="dxa"/>
            <w:vAlign w:val="center"/>
          </w:tcPr>
          <w:p>
            <w:pPr>
              <w:keepNext/>
              <w:widowControl/>
              <w:jc w:val="center"/>
              <w:rPr>
                <w:rFonts w:ascii="宋体" w:hAnsi="宋体" w:cs="宋体"/>
                <w:color w:val="000000"/>
                <w:szCs w:val="21"/>
              </w:rPr>
            </w:pPr>
          </w:p>
        </w:tc>
        <w:tc>
          <w:tcPr>
            <w:tcW w:w="1041" w:type="dxa"/>
            <w:vAlign w:val="center"/>
          </w:tcPr>
          <w:p>
            <w:pPr>
              <w:keepNext/>
              <w:widowControl/>
              <w:jc w:val="center"/>
              <w:rPr>
                <w:rFonts w:ascii="宋体" w:hAnsi="宋体" w:cs="宋体"/>
                <w:color w:val="000000"/>
                <w:szCs w:val="21"/>
              </w:rPr>
            </w:pPr>
            <w:r>
              <w:rPr>
                <w:rFonts w:hint="eastAsia" w:ascii="宋体" w:hAnsi="宋体" w:cs="宋体"/>
                <w:color w:val="000000"/>
                <w:szCs w:val="21"/>
              </w:rPr>
              <w:t>27</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89" w:type="dxa"/>
            <w:vAlign w:val="center"/>
          </w:tcPr>
          <w:p>
            <w:pPr>
              <w:rPr>
                <w:rFonts w:ascii="宋体" w:hAnsi="宋体" w:cs="宋体"/>
                <w:szCs w:val="21"/>
              </w:rPr>
            </w:pPr>
            <w:r>
              <w:rPr>
                <w:rFonts w:hint="eastAsia" w:ascii="宋体" w:hAnsi="宋体" w:cs="宋体"/>
                <w:szCs w:val="21"/>
              </w:rPr>
              <w:t>机动</w:t>
            </w:r>
          </w:p>
        </w:tc>
        <w:tc>
          <w:tcPr>
            <w:tcW w:w="1040" w:type="dxa"/>
            <w:vAlign w:val="center"/>
          </w:tcPr>
          <w:p>
            <w:pPr>
              <w:keepNext/>
              <w:widowControl/>
              <w:jc w:val="center"/>
              <w:rPr>
                <w:rFonts w:ascii="宋体" w:hAnsi="宋体" w:cs="宋体"/>
                <w:color w:val="000000"/>
                <w:szCs w:val="21"/>
              </w:rPr>
            </w:pPr>
            <w:r>
              <w:rPr>
                <w:rFonts w:hint="eastAsia" w:ascii="宋体" w:hAnsi="宋体" w:cs="宋体"/>
                <w:color w:val="000000"/>
                <w:szCs w:val="21"/>
              </w:rPr>
              <w:t>1</w:t>
            </w:r>
          </w:p>
        </w:tc>
        <w:tc>
          <w:tcPr>
            <w:tcW w:w="1041" w:type="dxa"/>
            <w:vAlign w:val="center"/>
          </w:tcPr>
          <w:p>
            <w:pPr>
              <w:keepNext/>
              <w:widowControl/>
              <w:jc w:val="center"/>
              <w:rPr>
                <w:rFonts w:ascii="宋体" w:hAnsi="宋体" w:cs="宋体"/>
                <w:color w:val="000000"/>
                <w:szCs w:val="21"/>
              </w:rPr>
            </w:pPr>
            <w:r>
              <w:rPr>
                <w:rFonts w:hint="eastAsia" w:ascii="宋体" w:hAnsi="宋体" w:cs="宋体"/>
                <w:color w:val="000000"/>
                <w:szCs w:val="21"/>
              </w:rPr>
              <w:t>2</w:t>
            </w:r>
          </w:p>
        </w:tc>
        <w:tc>
          <w:tcPr>
            <w:tcW w:w="1041" w:type="dxa"/>
            <w:vAlign w:val="center"/>
          </w:tcPr>
          <w:p>
            <w:pPr>
              <w:keepNext/>
              <w:widowControl/>
              <w:jc w:val="center"/>
              <w:rPr>
                <w:rFonts w:ascii="宋体" w:hAnsi="宋体" w:cs="宋体"/>
                <w:color w:val="000000"/>
                <w:szCs w:val="21"/>
              </w:rPr>
            </w:pPr>
            <w:r>
              <w:rPr>
                <w:rFonts w:hint="eastAsia" w:ascii="宋体" w:hAnsi="宋体" w:cs="宋体"/>
                <w:color w:val="000000"/>
                <w:szCs w:val="21"/>
              </w:rPr>
              <w:t>1</w:t>
            </w:r>
          </w:p>
        </w:tc>
        <w:tc>
          <w:tcPr>
            <w:tcW w:w="1041" w:type="dxa"/>
            <w:vAlign w:val="center"/>
          </w:tcPr>
          <w:p>
            <w:pPr>
              <w:keepNext/>
              <w:widowControl/>
              <w:jc w:val="center"/>
              <w:rPr>
                <w:rFonts w:ascii="宋体" w:hAnsi="宋体" w:cs="宋体"/>
                <w:color w:val="000000"/>
                <w:szCs w:val="21"/>
              </w:rPr>
            </w:pPr>
            <w:r>
              <w:rPr>
                <w:rFonts w:hint="eastAsia" w:ascii="宋体" w:hAnsi="宋体" w:cs="宋体"/>
                <w:color w:val="000000"/>
                <w:szCs w:val="21"/>
              </w:rPr>
              <w:t>2</w:t>
            </w:r>
          </w:p>
        </w:tc>
        <w:tc>
          <w:tcPr>
            <w:tcW w:w="1041" w:type="dxa"/>
            <w:vAlign w:val="center"/>
          </w:tcPr>
          <w:p>
            <w:pPr>
              <w:keepNext/>
              <w:widowControl/>
              <w:jc w:val="center"/>
              <w:rPr>
                <w:rFonts w:ascii="宋体" w:hAnsi="宋体" w:cs="宋体"/>
                <w:color w:val="000000"/>
                <w:szCs w:val="21"/>
              </w:rPr>
            </w:pPr>
            <w:r>
              <w:rPr>
                <w:rFonts w:hint="eastAsia" w:ascii="宋体" w:hAnsi="宋体" w:cs="宋体"/>
                <w:color w:val="000000"/>
                <w:szCs w:val="21"/>
              </w:rPr>
              <w:t>1</w:t>
            </w:r>
          </w:p>
        </w:tc>
        <w:tc>
          <w:tcPr>
            <w:tcW w:w="1041" w:type="dxa"/>
            <w:vAlign w:val="center"/>
          </w:tcPr>
          <w:p>
            <w:pPr>
              <w:keepNext/>
              <w:widowControl/>
              <w:jc w:val="center"/>
              <w:rPr>
                <w:rFonts w:ascii="宋体" w:hAnsi="宋体" w:cs="宋体"/>
                <w:color w:val="000000"/>
                <w:szCs w:val="21"/>
              </w:rPr>
            </w:pPr>
            <w:r>
              <w:rPr>
                <w:rFonts w:hint="eastAsia" w:ascii="宋体" w:hAnsi="宋体" w:cs="宋体"/>
                <w:color w:val="000000"/>
                <w:szCs w:val="21"/>
              </w:rPr>
              <w:t>1</w:t>
            </w:r>
          </w:p>
        </w:tc>
        <w:tc>
          <w:tcPr>
            <w:tcW w:w="1041" w:type="dxa"/>
            <w:vAlign w:val="center"/>
          </w:tcPr>
          <w:p>
            <w:pPr>
              <w:keepNext/>
              <w:widowControl/>
              <w:jc w:val="center"/>
              <w:rPr>
                <w:rFonts w:ascii="宋体" w:hAnsi="宋体" w:cs="宋体"/>
                <w:color w:val="000000"/>
                <w:szCs w:val="21"/>
              </w:rPr>
            </w:pPr>
            <w:r>
              <w:rPr>
                <w:rFonts w:hint="eastAsia" w:ascii="宋体" w:hAnsi="宋体" w:cs="宋体"/>
                <w:color w:val="000000"/>
                <w:szCs w:val="21"/>
              </w:rPr>
              <w:t>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89" w:type="dxa"/>
            <w:vAlign w:val="center"/>
          </w:tcPr>
          <w:p>
            <w:pPr>
              <w:rPr>
                <w:rFonts w:ascii="宋体" w:hAnsi="宋体" w:cs="宋体"/>
                <w:szCs w:val="21"/>
              </w:rPr>
            </w:pPr>
            <w:r>
              <w:rPr>
                <w:rFonts w:hint="eastAsia" w:ascii="宋体" w:hAnsi="宋体" w:cs="宋体"/>
                <w:szCs w:val="21"/>
              </w:rPr>
              <w:t>入学教育及军训</w:t>
            </w:r>
          </w:p>
        </w:tc>
        <w:tc>
          <w:tcPr>
            <w:tcW w:w="1040" w:type="dxa"/>
            <w:vAlign w:val="center"/>
          </w:tcPr>
          <w:p>
            <w:pPr>
              <w:keepNext/>
              <w:widowControl/>
              <w:jc w:val="center"/>
              <w:rPr>
                <w:rFonts w:ascii="宋体" w:hAnsi="宋体" w:cs="宋体"/>
                <w:color w:val="000000"/>
                <w:szCs w:val="21"/>
              </w:rPr>
            </w:pPr>
            <w:r>
              <w:rPr>
                <w:rFonts w:hint="eastAsia" w:ascii="宋体" w:hAnsi="宋体" w:cs="宋体"/>
                <w:color w:val="000000"/>
                <w:szCs w:val="21"/>
              </w:rPr>
              <w:t>2</w:t>
            </w:r>
          </w:p>
        </w:tc>
        <w:tc>
          <w:tcPr>
            <w:tcW w:w="1041" w:type="dxa"/>
            <w:vAlign w:val="center"/>
          </w:tcPr>
          <w:p>
            <w:pPr>
              <w:keepNext/>
              <w:widowControl/>
              <w:jc w:val="center"/>
              <w:rPr>
                <w:rFonts w:ascii="宋体" w:hAnsi="宋体" w:cs="宋体"/>
                <w:color w:val="000000"/>
                <w:szCs w:val="21"/>
              </w:rPr>
            </w:pPr>
          </w:p>
        </w:tc>
        <w:tc>
          <w:tcPr>
            <w:tcW w:w="1041" w:type="dxa"/>
            <w:vAlign w:val="center"/>
          </w:tcPr>
          <w:p>
            <w:pPr>
              <w:keepNext/>
              <w:widowControl/>
              <w:jc w:val="center"/>
              <w:rPr>
                <w:rFonts w:ascii="宋体" w:hAnsi="宋体" w:cs="宋体"/>
                <w:color w:val="000000"/>
                <w:szCs w:val="21"/>
              </w:rPr>
            </w:pPr>
          </w:p>
        </w:tc>
        <w:tc>
          <w:tcPr>
            <w:tcW w:w="1041" w:type="dxa"/>
            <w:vAlign w:val="center"/>
          </w:tcPr>
          <w:p>
            <w:pPr>
              <w:keepNext/>
              <w:widowControl/>
              <w:jc w:val="center"/>
              <w:rPr>
                <w:rFonts w:ascii="宋体" w:hAnsi="宋体" w:cs="宋体"/>
                <w:color w:val="000000"/>
                <w:szCs w:val="21"/>
              </w:rPr>
            </w:pPr>
          </w:p>
        </w:tc>
        <w:tc>
          <w:tcPr>
            <w:tcW w:w="1041" w:type="dxa"/>
            <w:vAlign w:val="center"/>
          </w:tcPr>
          <w:p>
            <w:pPr>
              <w:keepNext/>
              <w:widowControl/>
              <w:jc w:val="center"/>
              <w:rPr>
                <w:rFonts w:ascii="宋体" w:hAnsi="宋体" w:cs="宋体"/>
                <w:color w:val="000000"/>
                <w:szCs w:val="21"/>
              </w:rPr>
            </w:pPr>
          </w:p>
        </w:tc>
        <w:tc>
          <w:tcPr>
            <w:tcW w:w="1041" w:type="dxa"/>
            <w:vAlign w:val="center"/>
          </w:tcPr>
          <w:p>
            <w:pPr>
              <w:keepNext/>
              <w:widowControl/>
              <w:jc w:val="center"/>
              <w:rPr>
                <w:rFonts w:ascii="宋体" w:hAnsi="宋体" w:cs="宋体"/>
                <w:color w:val="000000"/>
                <w:szCs w:val="21"/>
              </w:rPr>
            </w:pPr>
          </w:p>
        </w:tc>
        <w:tc>
          <w:tcPr>
            <w:tcW w:w="1041" w:type="dxa"/>
            <w:vAlign w:val="center"/>
          </w:tcPr>
          <w:p>
            <w:pPr>
              <w:keepNext/>
              <w:widowControl/>
              <w:jc w:val="center"/>
              <w:rPr>
                <w:rFonts w:ascii="宋体" w:hAnsi="宋体" w:cs="宋体"/>
                <w:color w:val="000000"/>
                <w:szCs w:val="21"/>
              </w:rPr>
            </w:pPr>
            <w:r>
              <w:rPr>
                <w:rFonts w:hint="eastAsia" w:ascii="宋体" w:hAnsi="宋体" w:cs="宋体"/>
                <w:color w:val="000000"/>
                <w:szCs w:val="21"/>
              </w:rPr>
              <w:t>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89" w:type="dxa"/>
            <w:vAlign w:val="center"/>
          </w:tcPr>
          <w:p>
            <w:pPr>
              <w:rPr>
                <w:rFonts w:ascii="宋体" w:hAnsi="宋体" w:cs="宋体"/>
                <w:szCs w:val="21"/>
              </w:rPr>
            </w:pPr>
            <w:r>
              <w:rPr>
                <w:rFonts w:hint="eastAsia" w:ascii="宋体" w:hAnsi="宋体" w:cs="宋体"/>
                <w:szCs w:val="21"/>
              </w:rPr>
              <w:t>毕业教育</w:t>
            </w:r>
          </w:p>
        </w:tc>
        <w:tc>
          <w:tcPr>
            <w:tcW w:w="1040" w:type="dxa"/>
            <w:vAlign w:val="center"/>
          </w:tcPr>
          <w:p>
            <w:pPr>
              <w:keepNext/>
              <w:widowControl/>
              <w:jc w:val="center"/>
              <w:rPr>
                <w:rFonts w:ascii="宋体" w:hAnsi="宋体" w:cs="宋体"/>
                <w:color w:val="000000"/>
                <w:szCs w:val="21"/>
              </w:rPr>
            </w:pPr>
          </w:p>
        </w:tc>
        <w:tc>
          <w:tcPr>
            <w:tcW w:w="1041" w:type="dxa"/>
            <w:vAlign w:val="center"/>
          </w:tcPr>
          <w:p>
            <w:pPr>
              <w:keepNext/>
              <w:widowControl/>
              <w:jc w:val="center"/>
              <w:rPr>
                <w:rFonts w:ascii="宋体" w:hAnsi="宋体" w:cs="宋体"/>
                <w:color w:val="000000"/>
                <w:szCs w:val="21"/>
              </w:rPr>
            </w:pPr>
          </w:p>
        </w:tc>
        <w:tc>
          <w:tcPr>
            <w:tcW w:w="1041" w:type="dxa"/>
            <w:vAlign w:val="center"/>
          </w:tcPr>
          <w:p>
            <w:pPr>
              <w:keepNext/>
              <w:widowControl/>
              <w:jc w:val="center"/>
              <w:rPr>
                <w:rFonts w:ascii="宋体" w:hAnsi="宋体" w:cs="宋体"/>
                <w:color w:val="000000"/>
                <w:szCs w:val="21"/>
              </w:rPr>
            </w:pPr>
          </w:p>
        </w:tc>
        <w:tc>
          <w:tcPr>
            <w:tcW w:w="1041" w:type="dxa"/>
            <w:vAlign w:val="center"/>
          </w:tcPr>
          <w:p>
            <w:pPr>
              <w:keepNext/>
              <w:widowControl/>
              <w:jc w:val="center"/>
              <w:rPr>
                <w:rFonts w:ascii="宋体" w:hAnsi="宋体" w:cs="宋体"/>
                <w:color w:val="000000"/>
                <w:szCs w:val="21"/>
              </w:rPr>
            </w:pPr>
          </w:p>
        </w:tc>
        <w:tc>
          <w:tcPr>
            <w:tcW w:w="1041" w:type="dxa"/>
            <w:vAlign w:val="center"/>
          </w:tcPr>
          <w:p>
            <w:pPr>
              <w:keepNext/>
              <w:widowControl/>
              <w:jc w:val="center"/>
              <w:rPr>
                <w:rFonts w:ascii="宋体" w:hAnsi="宋体" w:cs="宋体"/>
                <w:color w:val="000000"/>
                <w:szCs w:val="21"/>
              </w:rPr>
            </w:pPr>
          </w:p>
        </w:tc>
        <w:tc>
          <w:tcPr>
            <w:tcW w:w="1041" w:type="dxa"/>
            <w:vAlign w:val="center"/>
          </w:tcPr>
          <w:p>
            <w:pPr>
              <w:keepNext/>
              <w:widowControl/>
              <w:jc w:val="center"/>
              <w:rPr>
                <w:rFonts w:ascii="宋体" w:hAnsi="宋体" w:cs="宋体"/>
                <w:color w:val="000000"/>
                <w:szCs w:val="21"/>
              </w:rPr>
            </w:pPr>
            <w:r>
              <w:rPr>
                <w:rFonts w:hint="eastAsia" w:ascii="宋体" w:hAnsi="宋体" w:cs="宋体"/>
                <w:color w:val="000000"/>
                <w:szCs w:val="21"/>
              </w:rPr>
              <w:t>1</w:t>
            </w:r>
          </w:p>
        </w:tc>
        <w:tc>
          <w:tcPr>
            <w:tcW w:w="1041" w:type="dxa"/>
            <w:vAlign w:val="center"/>
          </w:tcPr>
          <w:p>
            <w:pPr>
              <w:keepNext/>
              <w:widowControl/>
              <w:jc w:val="center"/>
              <w:rPr>
                <w:rFonts w:ascii="宋体" w:hAnsi="宋体" w:cs="宋体"/>
                <w:color w:val="000000"/>
                <w:szCs w:val="21"/>
              </w:rPr>
            </w:pPr>
            <w:r>
              <w:rPr>
                <w:rFonts w:hint="eastAsia" w:ascii="宋体" w:hAnsi="宋体" w:cs="宋体"/>
                <w:color w:val="000000"/>
                <w:szCs w:val="21"/>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89" w:type="dxa"/>
            <w:tcBorders>
              <w:bottom w:val="single" w:color="auto" w:sz="8" w:space="0"/>
            </w:tcBorders>
            <w:vAlign w:val="center"/>
          </w:tcPr>
          <w:p>
            <w:pPr>
              <w:widowControl/>
              <w:rPr>
                <w:rFonts w:ascii="宋体" w:hAnsi="宋体" w:cs="宋体"/>
                <w:szCs w:val="21"/>
              </w:rPr>
            </w:pPr>
            <w:r>
              <w:rPr>
                <w:rFonts w:hint="eastAsia" w:ascii="宋体" w:hAnsi="宋体" w:cs="宋体"/>
                <w:szCs w:val="21"/>
              </w:rPr>
              <w:t>合计</w:t>
            </w:r>
          </w:p>
        </w:tc>
        <w:tc>
          <w:tcPr>
            <w:tcW w:w="2081" w:type="dxa"/>
            <w:gridSpan w:val="2"/>
            <w:tcBorders>
              <w:bottom w:val="single" w:color="auto" w:sz="8" w:space="0"/>
            </w:tcBorders>
            <w:vAlign w:val="center"/>
          </w:tcPr>
          <w:p>
            <w:pPr>
              <w:widowControl/>
              <w:jc w:val="center"/>
              <w:rPr>
                <w:rFonts w:ascii="宋体" w:hAnsi="宋体" w:cs="宋体"/>
                <w:color w:val="000000"/>
                <w:szCs w:val="21"/>
              </w:rPr>
            </w:pPr>
            <w:r>
              <w:rPr>
                <w:rFonts w:hint="eastAsia" w:ascii="宋体" w:hAnsi="宋体" w:cs="宋体"/>
                <w:color w:val="000000"/>
                <w:szCs w:val="21"/>
              </w:rPr>
              <w:t>52</w:t>
            </w:r>
          </w:p>
        </w:tc>
        <w:tc>
          <w:tcPr>
            <w:tcW w:w="2082" w:type="dxa"/>
            <w:gridSpan w:val="2"/>
            <w:tcBorders>
              <w:bottom w:val="single" w:color="auto" w:sz="8" w:space="0"/>
            </w:tcBorders>
            <w:vAlign w:val="center"/>
          </w:tcPr>
          <w:p>
            <w:pPr>
              <w:widowControl/>
              <w:jc w:val="center"/>
              <w:rPr>
                <w:rFonts w:ascii="宋体" w:hAnsi="宋体" w:cs="宋体"/>
                <w:color w:val="000000"/>
                <w:szCs w:val="21"/>
              </w:rPr>
            </w:pPr>
            <w:r>
              <w:rPr>
                <w:rFonts w:hint="eastAsia" w:ascii="宋体" w:hAnsi="宋体" w:cs="宋体"/>
                <w:color w:val="000000"/>
                <w:szCs w:val="21"/>
              </w:rPr>
              <w:t>52</w:t>
            </w:r>
          </w:p>
        </w:tc>
        <w:tc>
          <w:tcPr>
            <w:tcW w:w="2082" w:type="dxa"/>
            <w:gridSpan w:val="2"/>
            <w:tcBorders>
              <w:bottom w:val="single" w:color="auto" w:sz="8" w:space="0"/>
            </w:tcBorders>
            <w:vAlign w:val="center"/>
          </w:tcPr>
          <w:p>
            <w:pPr>
              <w:widowControl/>
              <w:jc w:val="center"/>
              <w:rPr>
                <w:rFonts w:ascii="宋体" w:hAnsi="宋体" w:cs="宋体"/>
                <w:color w:val="000000"/>
                <w:szCs w:val="21"/>
              </w:rPr>
            </w:pPr>
            <w:r>
              <w:rPr>
                <w:rFonts w:hint="eastAsia" w:ascii="宋体" w:hAnsi="宋体" w:cs="宋体"/>
                <w:color w:val="000000"/>
                <w:szCs w:val="21"/>
              </w:rPr>
              <w:t>45</w:t>
            </w:r>
          </w:p>
        </w:tc>
        <w:tc>
          <w:tcPr>
            <w:tcW w:w="1041" w:type="dxa"/>
            <w:tcBorders>
              <w:bottom w:val="single" w:color="auto" w:sz="8" w:space="0"/>
            </w:tcBorders>
            <w:vAlign w:val="center"/>
          </w:tcPr>
          <w:p>
            <w:pPr>
              <w:widowControl/>
              <w:jc w:val="center"/>
              <w:rPr>
                <w:rFonts w:ascii="宋体" w:hAnsi="宋体" w:cs="宋体"/>
                <w:color w:val="000000"/>
                <w:szCs w:val="21"/>
              </w:rPr>
            </w:pPr>
            <w:r>
              <w:rPr>
                <w:rFonts w:hint="eastAsia" w:ascii="宋体" w:hAnsi="宋体" w:cs="宋体"/>
                <w:color w:val="000000"/>
                <w:szCs w:val="21"/>
              </w:rPr>
              <w:t>149</w:t>
            </w:r>
          </w:p>
        </w:tc>
      </w:tr>
    </w:tbl>
    <w:p>
      <w:pPr>
        <w:ind w:firstLine="480"/>
        <w:rPr>
          <w:rFonts w:ascii="宋体" w:hAnsi="宋体" w:cs="宋体"/>
          <w:sz w:val="24"/>
        </w:rPr>
      </w:pPr>
      <w:r>
        <w:rPr>
          <w:rFonts w:hint="eastAsia" w:ascii="宋体" w:hAnsi="宋体" w:cs="宋体"/>
          <w:sz w:val="24"/>
        </w:rPr>
        <w:t>旅游管理专业教学进程见表八（后附）。</w:t>
      </w:r>
    </w:p>
    <w:p>
      <w:pPr>
        <w:overflowPunct w:val="0"/>
        <w:adjustRightInd w:val="0"/>
        <w:ind w:firstLine="482" w:firstLineChars="200"/>
        <w:outlineLvl w:val="0"/>
        <w:rPr>
          <w:rFonts w:ascii="宋体" w:hAnsi="宋体" w:cs="宋体"/>
          <w:b/>
          <w:bCs/>
          <w:sz w:val="24"/>
          <w:szCs w:val="24"/>
        </w:rPr>
      </w:pPr>
      <w:r>
        <w:rPr>
          <w:rFonts w:hint="eastAsia" w:ascii="宋体" w:hAnsi="宋体" w:cs="宋体"/>
          <w:b/>
          <w:bCs/>
          <w:sz w:val="24"/>
          <w:szCs w:val="24"/>
        </w:rPr>
        <w:t>八、实施保障</w:t>
      </w:r>
    </w:p>
    <w:p>
      <w:pPr>
        <w:ind w:firstLine="480"/>
        <w:rPr>
          <w:rFonts w:ascii="宋体" w:hAnsi="宋体" w:cs="宋体"/>
          <w:sz w:val="24"/>
        </w:rPr>
      </w:pPr>
      <w:r>
        <w:rPr>
          <w:rFonts w:hint="eastAsia" w:ascii="宋体" w:hAnsi="宋体" w:cs="宋体"/>
          <w:sz w:val="24"/>
        </w:rPr>
        <w:t>主要包括师资队伍、教学设施、教学资源、教学方法、学习评价、质量管理等方面。</w:t>
      </w:r>
    </w:p>
    <w:p>
      <w:pPr>
        <w:overflowPunct w:val="0"/>
        <w:adjustRightInd w:val="0"/>
        <w:ind w:firstLine="482" w:firstLineChars="200"/>
        <w:outlineLvl w:val="0"/>
        <w:rPr>
          <w:rFonts w:ascii="宋体" w:hAnsi="宋体" w:cs="宋体"/>
          <w:b/>
          <w:sz w:val="24"/>
          <w:szCs w:val="24"/>
        </w:rPr>
      </w:pPr>
      <w:r>
        <w:rPr>
          <w:rFonts w:hint="eastAsia" w:ascii="宋体" w:hAnsi="宋体" w:cs="宋体"/>
          <w:b/>
          <w:sz w:val="24"/>
          <w:szCs w:val="24"/>
        </w:rPr>
        <w:t>（一）师资队伍</w:t>
      </w:r>
    </w:p>
    <w:p>
      <w:pPr>
        <w:overflowPunct w:val="0"/>
        <w:adjustRightInd w:val="0"/>
        <w:ind w:firstLine="480" w:firstLineChars="200"/>
        <w:rPr>
          <w:rFonts w:ascii="宋体" w:hAnsi="宋体" w:cs="宋体"/>
          <w:sz w:val="24"/>
          <w:szCs w:val="24"/>
        </w:rPr>
      </w:pPr>
      <w:r>
        <w:rPr>
          <w:rFonts w:hint="eastAsia" w:ascii="宋体" w:hAnsi="宋体" w:cs="宋体"/>
          <w:sz w:val="24"/>
          <w:szCs w:val="24"/>
        </w:rPr>
        <w:t xml:space="preserve">1.队伍结构学生数与本专业专任教师数比例不高于25:1，双师素质教师占专业教师比一般不低于60%，专任教师队伍要考虑职称、年龄,形成合理的梯队结构。          </w:t>
      </w:r>
    </w:p>
    <w:p>
      <w:pPr>
        <w:overflowPunct w:val="0"/>
        <w:adjustRightInd w:val="0"/>
        <w:ind w:firstLine="480" w:firstLineChars="200"/>
        <w:rPr>
          <w:rFonts w:ascii="宋体" w:hAnsi="宋体" w:cs="宋体"/>
          <w:sz w:val="24"/>
          <w:szCs w:val="24"/>
        </w:rPr>
      </w:pPr>
      <w:r>
        <w:rPr>
          <w:rFonts w:hint="eastAsia" w:ascii="宋体" w:hAnsi="宋体" w:cs="宋体"/>
          <w:sz w:val="24"/>
          <w:szCs w:val="24"/>
        </w:rPr>
        <w:t>2.专任教师具有高校教师资格和本专业领城有关证书;有理想信念、有道德情操、有扎实学识、有仁爱之心；具有旅游管理等相关专业本科及以上学历;具有扎实的旅行社以及景区管理专业相关理论功底和实践能力；具有信息化教学能力，能够开展课程教学改革和科学研究；每五年累计不少于6个月的企业实践经历。</w:t>
      </w:r>
    </w:p>
    <w:p>
      <w:pPr>
        <w:ind w:firstLine="480" w:firstLineChars="200"/>
        <w:rPr>
          <w:rFonts w:ascii="宋体" w:hAnsi="宋体" w:cs="宋体"/>
          <w:kern w:val="0"/>
          <w:sz w:val="24"/>
          <w:szCs w:val="24"/>
        </w:rPr>
      </w:pPr>
      <w:r>
        <w:rPr>
          <w:rFonts w:hint="eastAsia" w:ascii="宋体" w:hAnsi="宋体" w:cs="宋体"/>
          <w:sz w:val="24"/>
          <w:szCs w:val="24"/>
        </w:rPr>
        <w:t>3.专业带头人</w:t>
      </w:r>
      <w:r>
        <w:rPr>
          <w:rFonts w:hint="eastAsia" w:ascii="宋体" w:hAnsi="宋体" w:cs="宋体"/>
          <w:kern w:val="0"/>
          <w:sz w:val="24"/>
          <w:szCs w:val="24"/>
        </w:rPr>
        <w:t>原则上应具有副高及以上职称，能够较好地把握国内外行业,专业发展，能广泛联系行业企业，了解行业企业对旅游专业人才的需求实际，教学设计、专业研究能力强，组织开展教科研工作能力强，在本区域或本领域具有一定的专业影响力。</w:t>
      </w:r>
    </w:p>
    <w:p>
      <w:pPr>
        <w:ind w:firstLine="480" w:firstLineChars="200"/>
        <w:rPr>
          <w:rFonts w:ascii="宋体" w:hAnsi="宋体" w:cs="宋体"/>
          <w:kern w:val="0"/>
          <w:sz w:val="24"/>
          <w:szCs w:val="24"/>
        </w:rPr>
      </w:pPr>
      <w:r>
        <w:rPr>
          <w:rFonts w:hint="eastAsia" w:ascii="宋体" w:hAnsi="宋体" w:cs="宋体"/>
          <w:kern w:val="0"/>
          <w:sz w:val="24"/>
          <w:szCs w:val="24"/>
        </w:rPr>
        <w:t>4.兼职教师主要从旅游相关企业聘任,具备良好的思想政治素质、职业遒德和工匠精神,具有扎实的旅游行业专业知识和丰富的实际工作经验,具有旅游        行业中级及以上职称,能承担专业课程教学,实习实训指导和学生职业发展规划指导等教学任务。</w:t>
      </w:r>
    </w:p>
    <w:p>
      <w:pPr>
        <w:overflowPunct w:val="0"/>
        <w:adjustRightInd w:val="0"/>
        <w:ind w:firstLine="602" w:firstLineChars="250"/>
        <w:outlineLvl w:val="0"/>
        <w:rPr>
          <w:rFonts w:ascii="宋体" w:hAnsi="宋体" w:cs="宋体"/>
          <w:b/>
          <w:sz w:val="24"/>
          <w:szCs w:val="24"/>
        </w:rPr>
      </w:pPr>
      <w:r>
        <w:rPr>
          <w:rFonts w:hint="eastAsia" w:ascii="宋体" w:hAnsi="宋体" w:cs="宋体"/>
          <w:b/>
          <w:sz w:val="24"/>
          <w:szCs w:val="24"/>
        </w:rPr>
        <w:t>(二)教学设施</w:t>
      </w:r>
    </w:p>
    <w:p>
      <w:pPr>
        <w:overflowPunct w:val="0"/>
        <w:adjustRightInd w:val="0"/>
        <w:ind w:firstLine="480" w:firstLineChars="200"/>
        <w:rPr>
          <w:rFonts w:ascii="宋体" w:hAnsi="宋体" w:cs="宋体"/>
          <w:sz w:val="24"/>
          <w:szCs w:val="24"/>
        </w:rPr>
      </w:pPr>
      <w:r>
        <w:rPr>
          <w:rFonts w:hint="eastAsia" w:ascii="宋体" w:hAnsi="宋体" w:cs="宋体"/>
          <w:sz w:val="24"/>
          <w:szCs w:val="24"/>
        </w:rPr>
        <w:t>1.实训基地建设规划</w:t>
      </w:r>
    </w:p>
    <w:p>
      <w:pPr>
        <w:overflowPunct w:val="0"/>
        <w:adjustRightInd w:val="0"/>
        <w:ind w:firstLine="480" w:firstLineChars="200"/>
        <w:rPr>
          <w:rFonts w:ascii="宋体" w:hAnsi="宋体" w:cs="宋体"/>
          <w:sz w:val="24"/>
          <w:szCs w:val="24"/>
        </w:rPr>
      </w:pPr>
      <w:r>
        <w:rPr>
          <w:rFonts w:hint="eastAsia" w:ascii="宋体" w:hAnsi="宋体" w:cs="宋体"/>
          <w:sz w:val="24"/>
          <w:szCs w:val="24"/>
        </w:rPr>
        <w:t>建设服务教师教学、提升学生能力的实习基地，集旅游行业职业技能鉴定和学院实训于一体的实训基地，使学生能够通过实训基地，充分了解旅游企业服务流程，熟知旅游行业企业基层管理工作流程，锻炼旅游行业企业基层管理能力。要建立校企合作实训基地的长效机制。实训基地应具有成产经营性功能，通过与紧密型合作的旅游企业的充分沟通，与企业共同建立校内或校外生产性实训基地，使校企都能得到较好的效益和收益。要制定实训基地建设的相关措施。</w:t>
      </w:r>
    </w:p>
    <w:p>
      <w:pPr>
        <w:overflowPunct w:val="0"/>
        <w:adjustRightInd w:val="0"/>
        <w:ind w:firstLine="480" w:firstLineChars="200"/>
        <w:rPr>
          <w:rFonts w:ascii="宋体" w:hAnsi="宋体" w:cs="宋体"/>
          <w:sz w:val="24"/>
          <w:szCs w:val="24"/>
        </w:rPr>
      </w:pPr>
      <w:r>
        <w:rPr>
          <w:rFonts w:hint="eastAsia" w:ascii="宋体" w:hAnsi="宋体" w:cs="宋体"/>
          <w:sz w:val="24"/>
          <w:szCs w:val="24"/>
        </w:rPr>
        <w:t>2.实训（实验）装备要求</w:t>
      </w:r>
    </w:p>
    <w:p>
      <w:pPr>
        <w:overflowPunct w:val="0"/>
        <w:adjustRightInd w:val="0"/>
        <w:ind w:firstLine="480" w:firstLineChars="200"/>
        <w:rPr>
          <w:rFonts w:ascii="宋体" w:hAnsi="宋体" w:cs="宋体"/>
          <w:sz w:val="24"/>
          <w:szCs w:val="24"/>
        </w:rPr>
      </w:pPr>
      <w:r>
        <w:rPr>
          <w:rFonts w:hint="eastAsia" w:ascii="宋体" w:hAnsi="宋体" w:cs="宋体"/>
          <w:sz w:val="24"/>
          <w:szCs w:val="24"/>
        </w:rPr>
        <w:t>(1)校内实训室</w:t>
      </w:r>
    </w:p>
    <w:p>
      <w:pPr>
        <w:overflowPunct w:val="0"/>
        <w:adjustRightInd w:val="0"/>
        <w:ind w:firstLine="480" w:firstLineChars="200"/>
        <w:rPr>
          <w:rFonts w:ascii="宋体" w:hAnsi="宋体" w:cs="宋体"/>
          <w:sz w:val="24"/>
          <w:szCs w:val="24"/>
        </w:rPr>
      </w:pPr>
      <w:r>
        <w:rPr>
          <w:rFonts w:hint="eastAsia" w:ascii="宋体" w:hAnsi="宋体" w:cs="宋体"/>
          <w:sz w:val="24"/>
          <w:szCs w:val="24"/>
        </w:rPr>
        <w:t>旅游模拟3D实训室，配置2.5全彩LED显示屏、凳子、数字化体验式教学系统平台、电教设备等。从旅游专业特点出发，按照旅游专业的教学要求和实施特点，开发出适用于导游实训、旅游模拟、旅游规划的功能和模块，足不出户，即可在虚拟的环境中，浏览诸多景点，方便师生进行交互式的导游模拟体验，大幅度提高旅游教学质量和效果、改善传统教学模式中的弊端、吸引学生学习兴趣、增加学生实际操作机会。</w:t>
      </w:r>
    </w:p>
    <w:p>
      <w:pPr>
        <w:overflowPunct w:val="0"/>
        <w:adjustRightInd w:val="0"/>
        <w:ind w:firstLine="480" w:firstLineChars="200"/>
        <w:rPr>
          <w:rFonts w:ascii="宋体" w:hAnsi="宋体" w:cs="宋体"/>
          <w:sz w:val="24"/>
          <w:szCs w:val="24"/>
        </w:rPr>
      </w:pPr>
      <w:r>
        <w:rPr>
          <w:rFonts w:hint="eastAsia" w:ascii="宋体" w:hAnsi="宋体" w:cs="宋体"/>
          <w:sz w:val="24"/>
          <w:szCs w:val="24"/>
        </w:rPr>
        <w:t>酒类品鉴实训室，配置操作台、展示柜、酒柜等。通过实训课程让高职学生能掌握葡萄酒的相关知识与品鉴技巧，葡萄酒的外观、品种分类、等级、品鉴技与菜肴的搭配习惯以及侍酒流程等能达到一定的专业水准,让学生真正做到会“识酒”会“品酒”。</w:t>
      </w:r>
    </w:p>
    <w:p>
      <w:pPr>
        <w:overflowPunct w:val="0"/>
        <w:adjustRightInd w:val="0"/>
        <w:ind w:firstLine="480" w:firstLineChars="200"/>
        <w:rPr>
          <w:rFonts w:ascii="宋体" w:hAnsi="宋体" w:cs="宋体"/>
          <w:sz w:val="24"/>
          <w:szCs w:val="24"/>
        </w:rPr>
      </w:pPr>
      <w:r>
        <w:rPr>
          <w:rFonts w:hint="eastAsia" w:ascii="宋体" w:hAnsi="宋体" w:cs="宋体"/>
          <w:sz w:val="24"/>
          <w:szCs w:val="24"/>
        </w:rPr>
        <w:t>(2)校外实训基地</w:t>
      </w:r>
    </w:p>
    <w:p>
      <w:pPr>
        <w:overflowPunct w:val="0"/>
        <w:adjustRightInd w:val="0"/>
        <w:ind w:firstLine="480" w:firstLineChars="200"/>
        <w:rPr>
          <w:rFonts w:ascii="宋体" w:hAnsi="宋体" w:cs="宋体"/>
          <w:sz w:val="24"/>
          <w:szCs w:val="24"/>
        </w:rPr>
      </w:pPr>
      <w:r>
        <w:rPr>
          <w:rFonts w:hint="eastAsia" w:ascii="宋体" w:hAnsi="宋体" w:cs="宋体"/>
          <w:sz w:val="24"/>
          <w:szCs w:val="24"/>
        </w:rPr>
        <w:t>根据课程建设的需求，建设能够满足专业实践教学、技能训练要求和企业经营双赢的，学生顶岗实训半年以上的开拓生产性校外实训基地，联合酒店、景区或旅行社企业共同经营。通过校外实训基地的实训，使学生了解服务流程，掌握管理能力。</w:t>
      </w:r>
    </w:p>
    <w:p>
      <w:pPr>
        <w:overflowPunct w:val="0"/>
        <w:adjustRightInd w:val="0"/>
        <w:ind w:firstLine="480" w:firstLineChars="200"/>
        <w:rPr>
          <w:rFonts w:ascii="宋体" w:hAnsi="宋体" w:cs="宋体"/>
          <w:sz w:val="24"/>
          <w:szCs w:val="24"/>
        </w:rPr>
      </w:pPr>
      <w:r>
        <w:rPr>
          <w:rFonts w:hint="eastAsia" w:ascii="宋体" w:hAnsi="宋体" w:cs="宋体"/>
          <w:sz w:val="24"/>
          <w:szCs w:val="24"/>
        </w:rPr>
        <w:t>具有生产经营性功能的旅行社或旅游服务企业。</w:t>
      </w:r>
    </w:p>
    <w:p>
      <w:pPr>
        <w:overflowPunct w:val="0"/>
        <w:adjustRightInd w:val="0"/>
        <w:ind w:firstLine="480" w:firstLineChars="200"/>
        <w:rPr>
          <w:rFonts w:ascii="宋体" w:hAnsi="宋体" w:cs="宋体"/>
          <w:sz w:val="24"/>
          <w:szCs w:val="24"/>
        </w:rPr>
      </w:pPr>
      <w:r>
        <w:rPr>
          <w:rFonts w:hint="eastAsia" w:ascii="宋体" w:hAnsi="宋体" w:cs="宋体"/>
          <w:sz w:val="24"/>
          <w:szCs w:val="24"/>
        </w:rPr>
        <w:t>功能：该实训基地供学生了解旅行社或旅游服务企业的工作流程，掌握导游服务过程，并在实习期间为旅游管理专业学生提供一定数量的实习岗位。</w:t>
      </w:r>
    </w:p>
    <w:p>
      <w:pPr>
        <w:overflowPunct w:val="0"/>
        <w:adjustRightInd w:val="0"/>
        <w:ind w:firstLine="480" w:firstLineChars="200"/>
        <w:rPr>
          <w:rFonts w:ascii="宋体" w:hAnsi="宋体" w:cs="宋体"/>
          <w:sz w:val="24"/>
          <w:szCs w:val="24"/>
        </w:rPr>
      </w:pPr>
      <w:r>
        <w:rPr>
          <w:rFonts w:hint="eastAsia" w:ascii="宋体" w:hAnsi="宋体" w:cs="宋体"/>
          <w:sz w:val="24"/>
          <w:szCs w:val="24"/>
        </w:rPr>
        <w:t>要求：具有国内和国际旅游服务经营条件的企业各1家。</w:t>
      </w:r>
    </w:p>
    <w:p>
      <w:pPr>
        <w:overflowPunct w:val="0"/>
        <w:adjustRightInd w:val="0"/>
        <w:ind w:firstLine="480" w:firstLineChars="200"/>
        <w:rPr>
          <w:rFonts w:ascii="宋体" w:hAnsi="宋体" w:cs="宋体"/>
          <w:sz w:val="24"/>
          <w:szCs w:val="24"/>
        </w:rPr>
      </w:pPr>
      <w:r>
        <w:rPr>
          <w:rFonts w:hint="eastAsia" w:ascii="宋体" w:hAnsi="宋体" w:cs="宋体"/>
          <w:sz w:val="24"/>
          <w:szCs w:val="24"/>
        </w:rPr>
        <w:t>景区（博物馆、纪念馆）等。</w:t>
      </w:r>
    </w:p>
    <w:p>
      <w:pPr>
        <w:overflowPunct w:val="0"/>
        <w:adjustRightInd w:val="0"/>
        <w:ind w:firstLine="480" w:firstLineChars="200"/>
        <w:rPr>
          <w:rFonts w:ascii="宋体" w:hAnsi="宋体" w:cs="宋体"/>
          <w:sz w:val="24"/>
          <w:szCs w:val="24"/>
        </w:rPr>
      </w:pPr>
      <w:r>
        <w:rPr>
          <w:rFonts w:hint="eastAsia" w:ascii="宋体" w:hAnsi="宋体" w:cs="宋体"/>
          <w:sz w:val="24"/>
          <w:szCs w:val="24"/>
        </w:rPr>
        <w:t>功能：该实训基地供学生实地了解导游讲解程序，锻炼学生讲解能力，并开展实地讲解实习工作。</w:t>
      </w:r>
    </w:p>
    <w:p>
      <w:pPr>
        <w:overflowPunct w:val="0"/>
        <w:adjustRightInd w:val="0"/>
        <w:ind w:firstLine="480" w:firstLineChars="200"/>
        <w:rPr>
          <w:rFonts w:ascii="宋体" w:hAnsi="宋体" w:cs="宋体"/>
          <w:sz w:val="24"/>
          <w:szCs w:val="24"/>
        </w:rPr>
      </w:pPr>
      <w:r>
        <w:rPr>
          <w:rFonts w:hint="eastAsia" w:ascii="宋体" w:hAnsi="宋体" w:cs="宋体"/>
          <w:sz w:val="24"/>
          <w:szCs w:val="24"/>
        </w:rPr>
        <w:t>要求：景区通过安全检查，近两年未发生重大安全事故；景区资源在当地具有一定的代表性或特色；有专职景点讲解员；最后达到国家4A级景区以上标准。</w:t>
      </w:r>
    </w:p>
    <w:p>
      <w:pPr>
        <w:overflowPunct w:val="0"/>
        <w:adjustRightInd w:val="0"/>
        <w:ind w:firstLine="480" w:firstLineChars="200"/>
        <w:rPr>
          <w:rFonts w:ascii="宋体" w:hAnsi="宋体" w:cs="宋体"/>
          <w:sz w:val="24"/>
          <w:szCs w:val="24"/>
        </w:rPr>
      </w:pPr>
      <w:r>
        <w:rPr>
          <w:rFonts w:hint="eastAsia" w:ascii="宋体" w:hAnsi="宋体" w:cs="宋体"/>
          <w:sz w:val="24"/>
          <w:szCs w:val="24"/>
        </w:rPr>
        <w:t>酒店</w:t>
      </w:r>
    </w:p>
    <w:p>
      <w:pPr>
        <w:overflowPunct w:val="0"/>
        <w:adjustRightInd w:val="0"/>
        <w:ind w:firstLine="480" w:firstLineChars="200"/>
        <w:rPr>
          <w:rFonts w:ascii="宋体" w:hAnsi="宋体" w:cs="宋体"/>
          <w:sz w:val="24"/>
          <w:szCs w:val="24"/>
        </w:rPr>
      </w:pPr>
      <w:r>
        <w:rPr>
          <w:rFonts w:hint="eastAsia" w:ascii="宋体" w:hAnsi="宋体" w:cs="宋体"/>
          <w:sz w:val="24"/>
          <w:szCs w:val="24"/>
        </w:rPr>
        <w:t>功能：该实训基地供学生实地了解导游工作程序中酒店服务部分，并掌握饭店服务工作流程。</w:t>
      </w:r>
    </w:p>
    <w:p>
      <w:pPr>
        <w:overflowPunct w:val="0"/>
        <w:adjustRightInd w:val="0"/>
        <w:ind w:firstLine="480" w:firstLineChars="200"/>
        <w:rPr>
          <w:rFonts w:ascii="宋体" w:hAnsi="宋体" w:cs="宋体"/>
          <w:sz w:val="24"/>
          <w:szCs w:val="24"/>
        </w:rPr>
      </w:pPr>
      <w:r>
        <w:rPr>
          <w:rFonts w:hint="eastAsia" w:ascii="宋体" w:hAnsi="宋体" w:cs="宋体"/>
          <w:sz w:val="24"/>
          <w:szCs w:val="24"/>
        </w:rPr>
        <w:t>要求：酒店通过安全检查，近两年未发生重大安全事故；为旅游酒店，常年有旅游团队和散客入住；酒店经营范围，最好达到国家4星级酒店以上标准。</w:t>
      </w:r>
    </w:p>
    <w:p>
      <w:pPr>
        <w:overflowPunct w:val="0"/>
        <w:adjustRightInd w:val="0"/>
        <w:ind w:firstLine="602" w:firstLineChars="250"/>
        <w:outlineLvl w:val="0"/>
        <w:rPr>
          <w:rFonts w:ascii="宋体" w:hAnsi="宋体" w:cs="宋体"/>
          <w:b/>
          <w:sz w:val="24"/>
          <w:szCs w:val="24"/>
        </w:rPr>
      </w:pPr>
      <w:r>
        <w:rPr>
          <w:rFonts w:hint="eastAsia" w:ascii="宋体" w:hAnsi="宋体" w:cs="宋体"/>
          <w:b/>
          <w:sz w:val="24"/>
          <w:szCs w:val="24"/>
        </w:rPr>
        <w:t>（三）教学资源</w:t>
      </w:r>
    </w:p>
    <w:p>
      <w:pPr>
        <w:overflowPunct w:val="0"/>
        <w:adjustRightInd w:val="0"/>
        <w:ind w:firstLine="480" w:firstLineChars="200"/>
        <w:rPr>
          <w:rFonts w:ascii="宋体" w:hAnsi="宋体" w:cs="宋体"/>
          <w:sz w:val="24"/>
          <w:szCs w:val="24"/>
        </w:rPr>
      </w:pPr>
      <w:r>
        <w:rPr>
          <w:rFonts w:hint="eastAsia" w:ascii="宋体" w:hAnsi="宋体" w:cs="宋体"/>
          <w:sz w:val="24"/>
          <w:szCs w:val="24"/>
        </w:rPr>
        <w:t>加强教学资源开发与利用，建立较为完善的专业教学资源库。</w:t>
      </w:r>
    </w:p>
    <w:p>
      <w:pPr>
        <w:overflowPunct w:val="0"/>
        <w:adjustRightInd w:val="0"/>
        <w:ind w:firstLine="480" w:firstLineChars="200"/>
        <w:rPr>
          <w:rFonts w:ascii="宋体" w:hAnsi="宋体" w:cs="宋体"/>
          <w:sz w:val="24"/>
          <w:szCs w:val="24"/>
        </w:rPr>
      </w:pPr>
      <w:r>
        <w:rPr>
          <w:rFonts w:hint="eastAsia" w:ascii="宋体" w:hAnsi="宋体" w:cs="宋体"/>
          <w:sz w:val="24"/>
          <w:szCs w:val="24"/>
        </w:rPr>
        <w:t>1.教材</w:t>
      </w:r>
    </w:p>
    <w:p>
      <w:pPr>
        <w:overflowPunct w:val="0"/>
        <w:adjustRightInd w:val="0"/>
        <w:ind w:firstLine="480" w:firstLineChars="200"/>
        <w:rPr>
          <w:rFonts w:ascii="宋体" w:hAnsi="宋体" w:cs="宋体"/>
          <w:sz w:val="24"/>
          <w:szCs w:val="24"/>
        </w:rPr>
      </w:pPr>
      <w:r>
        <w:rPr>
          <w:rFonts w:hint="eastAsia" w:ascii="宋体" w:hAnsi="宋体" w:cs="宋体"/>
          <w:sz w:val="24"/>
          <w:szCs w:val="24"/>
        </w:rPr>
        <w:t>专业课、专业选修课教材建议选用高职高专教材，特别是高职高专“十二五”规划教材。不建议选用本科教材。</w:t>
      </w:r>
    </w:p>
    <w:p>
      <w:pPr>
        <w:overflowPunct w:val="0"/>
        <w:adjustRightInd w:val="0"/>
        <w:ind w:firstLine="480" w:firstLineChars="200"/>
        <w:rPr>
          <w:rFonts w:ascii="宋体" w:hAnsi="宋体" w:cs="宋体"/>
          <w:sz w:val="24"/>
          <w:szCs w:val="24"/>
        </w:rPr>
      </w:pPr>
      <w:r>
        <w:rPr>
          <w:rFonts w:hint="eastAsia" w:ascii="宋体" w:hAnsi="宋体" w:cs="宋体"/>
          <w:sz w:val="24"/>
          <w:szCs w:val="24"/>
        </w:rPr>
        <w:t>2.图书</w:t>
      </w:r>
    </w:p>
    <w:p>
      <w:pPr>
        <w:overflowPunct w:val="0"/>
        <w:adjustRightInd w:val="0"/>
        <w:ind w:firstLine="480" w:firstLineChars="200"/>
        <w:rPr>
          <w:rFonts w:ascii="宋体" w:hAnsi="宋体" w:cs="宋体"/>
          <w:sz w:val="24"/>
          <w:szCs w:val="24"/>
        </w:rPr>
      </w:pPr>
      <w:r>
        <w:rPr>
          <w:rFonts w:hint="eastAsia" w:ascii="宋体" w:hAnsi="宋体" w:cs="宋体"/>
          <w:sz w:val="24"/>
          <w:szCs w:val="24"/>
        </w:rPr>
        <w:t>学习图书馆应有导游、领队以及旅行社计调、旅游产品设计、旅游市场营销等方面的课程教材、培训教材等图书；应有饭店、景区、餐饮等相关专业的图书；应有国内外旅游名胜的图书资料。</w:t>
      </w:r>
    </w:p>
    <w:p>
      <w:pPr>
        <w:overflowPunct w:val="0"/>
        <w:adjustRightInd w:val="0"/>
        <w:ind w:firstLine="480" w:firstLineChars="200"/>
        <w:rPr>
          <w:rFonts w:ascii="宋体" w:hAnsi="宋体" w:cs="宋体"/>
          <w:sz w:val="24"/>
          <w:szCs w:val="24"/>
        </w:rPr>
      </w:pPr>
      <w:r>
        <w:rPr>
          <w:rFonts w:hint="eastAsia" w:ascii="宋体" w:hAnsi="宋体" w:cs="宋体"/>
          <w:sz w:val="24"/>
          <w:szCs w:val="24"/>
        </w:rPr>
        <w:t>图书馆还应配有《中国旅游报》等多种旅游类的报纸、杂志和《旅游学刊》等旅游类学术期刊。</w:t>
      </w:r>
    </w:p>
    <w:p>
      <w:pPr>
        <w:overflowPunct w:val="0"/>
        <w:adjustRightInd w:val="0"/>
        <w:ind w:firstLine="480" w:firstLineChars="200"/>
        <w:rPr>
          <w:rFonts w:ascii="宋体" w:hAnsi="宋体" w:cs="宋体"/>
          <w:sz w:val="24"/>
          <w:szCs w:val="24"/>
        </w:rPr>
      </w:pPr>
      <w:r>
        <w:rPr>
          <w:rFonts w:hint="eastAsia" w:ascii="宋体" w:hAnsi="宋体" w:cs="宋体"/>
          <w:sz w:val="24"/>
          <w:szCs w:val="24"/>
        </w:rPr>
        <w:t>3.数字化（网络）资料</w:t>
      </w:r>
    </w:p>
    <w:p>
      <w:pPr>
        <w:overflowPunct w:val="0"/>
        <w:adjustRightInd w:val="0"/>
        <w:ind w:firstLine="480" w:firstLineChars="200"/>
        <w:rPr>
          <w:rFonts w:ascii="宋体" w:hAnsi="宋体" w:cs="宋体"/>
          <w:sz w:val="24"/>
          <w:szCs w:val="24"/>
        </w:rPr>
      </w:pPr>
      <w:r>
        <w:rPr>
          <w:rFonts w:hint="eastAsia" w:ascii="宋体" w:hAnsi="宋体" w:cs="宋体"/>
          <w:sz w:val="24"/>
          <w:szCs w:val="24"/>
        </w:rPr>
        <w:t>(1)网络课程</w:t>
      </w:r>
    </w:p>
    <w:p>
      <w:pPr>
        <w:overflowPunct w:val="0"/>
        <w:adjustRightInd w:val="0"/>
        <w:ind w:firstLine="480" w:firstLineChars="200"/>
        <w:rPr>
          <w:rFonts w:ascii="宋体" w:hAnsi="宋体" w:cs="宋体"/>
          <w:sz w:val="24"/>
          <w:szCs w:val="24"/>
        </w:rPr>
      </w:pPr>
      <w:r>
        <w:rPr>
          <w:rFonts w:hint="eastAsia" w:ascii="宋体" w:hAnsi="宋体" w:cs="宋体"/>
          <w:sz w:val="24"/>
          <w:szCs w:val="24"/>
        </w:rPr>
        <w:t>核心课程应有可供学生自主学习的网络课程。网络课程应包括：教学大纲、考试大纲、实训大纲（有实训内容的课程）、电子教案、多媒体课件、教学录像、习题库、网上测试或试题库、实训项目、参考书目。</w:t>
      </w:r>
    </w:p>
    <w:p>
      <w:pPr>
        <w:overflowPunct w:val="0"/>
        <w:adjustRightInd w:val="0"/>
        <w:ind w:firstLine="480" w:firstLineChars="200"/>
        <w:rPr>
          <w:rFonts w:ascii="宋体" w:hAnsi="宋体" w:cs="宋体"/>
          <w:sz w:val="24"/>
          <w:szCs w:val="24"/>
        </w:rPr>
      </w:pPr>
      <w:r>
        <w:rPr>
          <w:rFonts w:hint="eastAsia" w:ascii="宋体" w:hAnsi="宋体" w:cs="宋体"/>
          <w:sz w:val="24"/>
          <w:szCs w:val="24"/>
        </w:rPr>
        <w:t>(2)资料</w:t>
      </w:r>
    </w:p>
    <w:p>
      <w:pPr>
        <w:overflowPunct w:val="0"/>
        <w:adjustRightInd w:val="0"/>
        <w:ind w:firstLine="480" w:firstLineChars="200"/>
        <w:rPr>
          <w:rFonts w:ascii="宋体" w:hAnsi="宋体" w:cs="宋体"/>
          <w:sz w:val="24"/>
          <w:szCs w:val="24"/>
        </w:rPr>
      </w:pPr>
      <w:r>
        <w:rPr>
          <w:rFonts w:hint="eastAsia" w:ascii="宋体" w:hAnsi="宋体" w:cs="宋体"/>
          <w:sz w:val="24"/>
          <w:szCs w:val="24"/>
        </w:rPr>
        <w:t>图书馆应有借书国内外旅游名胜的音像资料。</w:t>
      </w:r>
    </w:p>
    <w:p>
      <w:pPr>
        <w:overflowPunct w:val="0"/>
        <w:adjustRightInd w:val="0"/>
        <w:ind w:firstLine="480" w:firstLineChars="200"/>
        <w:rPr>
          <w:rFonts w:ascii="宋体" w:hAnsi="宋体" w:cs="宋体"/>
          <w:sz w:val="24"/>
          <w:szCs w:val="24"/>
        </w:rPr>
      </w:pPr>
      <w:r>
        <w:rPr>
          <w:rFonts w:hint="eastAsia" w:ascii="宋体" w:hAnsi="宋体" w:cs="宋体"/>
          <w:sz w:val="24"/>
          <w:szCs w:val="24"/>
        </w:rPr>
        <w:t>(3)期刊</w:t>
      </w:r>
    </w:p>
    <w:p>
      <w:pPr>
        <w:overflowPunct w:val="0"/>
        <w:adjustRightInd w:val="0"/>
        <w:ind w:firstLine="480" w:firstLineChars="200"/>
        <w:rPr>
          <w:rFonts w:ascii="宋体" w:hAnsi="宋体" w:cs="宋体"/>
          <w:sz w:val="24"/>
          <w:szCs w:val="24"/>
        </w:rPr>
      </w:pPr>
      <w:r>
        <w:rPr>
          <w:rFonts w:hint="eastAsia" w:ascii="宋体" w:hAnsi="宋体" w:cs="宋体"/>
          <w:sz w:val="24"/>
          <w:szCs w:val="24"/>
        </w:rPr>
        <w:t>学院应有万方数据库等电子期刊。</w:t>
      </w:r>
    </w:p>
    <w:p>
      <w:pPr>
        <w:overflowPunct w:val="0"/>
        <w:adjustRightInd w:val="0"/>
        <w:ind w:firstLine="602" w:firstLineChars="250"/>
        <w:outlineLvl w:val="0"/>
        <w:rPr>
          <w:rFonts w:ascii="宋体" w:hAnsi="宋体" w:cs="宋体"/>
          <w:b/>
          <w:sz w:val="24"/>
          <w:szCs w:val="24"/>
        </w:rPr>
      </w:pPr>
      <w:r>
        <w:rPr>
          <w:rFonts w:hint="eastAsia" w:ascii="宋体" w:hAnsi="宋体" w:cs="宋体"/>
          <w:b/>
          <w:sz w:val="24"/>
          <w:szCs w:val="24"/>
        </w:rPr>
        <w:t>（四）教学方法</w:t>
      </w:r>
    </w:p>
    <w:p>
      <w:pPr>
        <w:overflowPunct w:val="0"/>
        <w:adjustRightInd w:val="0"/>
        <w:ind w:firstLine="480" w:firstLineChars="200"/>
        <w:rPr>
          <w:rFonts w:ascii="宋体" w:hAnsi="宋体" w:cs="宋体"/>
          <w:sz w:val="24"/>
          <w:szCs w:val="24"/>
        </w:rPr>
      </w:pPr>
      <w:r>
        <w:rPr>
          <w:rFonts w:hint="eastAsia" w:ascii="宋体" w:hAnsi="宋体" w:cs="宋体"/>
          <w:sz w:val="24"/>
          <w:szCs w:val="24"/>
        </w:rPr>
        <w:t>1.教学方法</w:t>
      </w:r>
    </w:p>
    <w:p>
      <w:pPr>
        <w:overflowPunct w:val="0"/>
        <w:adjustRightInd w:val="0"/>
        <w:ind w:firstLine="480" w:firstLineChars="200"/>
        <w:rPr>
          <w:rFonts w:ascii="宋体" w:hAnsi="宋体" w:cs="宋体"/>
          <w:sz w:val="24"/>
          <w:szCs w:val="24"/>
        </w:rPr>
      </w:pPr>
      <w:r>
        <w:rPr>
          <w:rFonts w:hint="eastAsia" w:ascii="宋体" w:hAnsi="宋体" w:cs="宋体"/>
          <w:sz w:val="24"/>
          <w:szCs w:val="24"/>
        </w:rPr>
        <w:t>(1)示范教学法</w:t>
      </w:r>
    </w:p>
    <w:p>
      <w:pPr>
        <w:overflowPunct w:val="0"/>
        <w:adjustRightInd w:val="0"/>
        <w:ind w:firstLine="480" w:firstLineChars="200"/>
        <w:rPr>
          <w:rFonts w:ascii="宋体" w:hAnsi="宋体" w:cs="宋体"/>
          <w:sz w:val="24"/>
          <w:szCs w:val="24"/>
        </w:rPr>
      </w:pPr>
      <w:r>
        <w:rPr>
          <w:rFonts w:hint="eastAsia" w:ascii="宋体" w:hAnsi="宋体" w:cs="宋体"/>
          <w:sz w:val="24"/>
          <w:szCs w:val="24"/>
        </w:rPr>
        <w:t>(2)模拟教学法</w:t>
      </w:r>
    </w:p>
    <w:p>
      <w:pPr>
        <w:overflowPunct w:val="0"/>
        <w:adjustRightInd w:val="0"/>
        <w:ind w:firstLine="480" w:firstLineChars="200"/>
        <w:rPr>
          <w:rFonts w:ascii="宋体" w:hAnsi="宋体" w:cs="宋体"/>
          <w:sz w:val="24"/>
          <w:szCs w:val="24"/>
        </w:rPr>
      </w:pPr>
      <w:r>
        <w:rPr>
          <w:rFonts w:hint="eastAsia" w:ascii="宋体" w:hAnsi="宋体" w:cs="宋体"/>
          <w:sz w:val="24"/>
          <w:szCs w:val="24"/>
        </w:rPr>
        <w:t>(3)项目教学法</w:t>
      </w:r>
    </w:p>
    <w:p>
      <w:pPr>
        <w:overflowPunct w:val="0"/>
        <w:adjustRightInd w:val="0"/>
        <w:ind w:firstLine="480" w:firstLineChars="200"/>
        <w:rPr>
          <w:rFonts w:ascii="宋体" w:hAnsi="宋体" w:cs="宋体"/>
          <w:sz w:val="24"/>
          <w:szCs w:val="24"/>
        </w:rPr>
      </w:pPr>
      <w:r>
        <w:rPr>
          <w:rFonts w:hint="eastAsia" w:ascii="宋体" w:hAnsi="宋体" w:cs="宋体"/>
          <w:sz w:val="24"/>
          <w:szCs w:val="24"/>
        </w:rPr>
        <w:t>(4)案例教学法</w:t>
      </w:r>
    </w:p>
    <w:p>
      <w:pPr>
        <w:overflowPunct w:val="0"/>
        <w:adjustRightInd w:val="0"/>
        <w:ind w:firstLine="480" w:firstLineChars="200"/>
        <w:rPr>
          <w:rFonts w:ascii="宋体" w:hAnsi="宋体" w:cs="宋体"/>
          <w:sz w:val="24"/>
          <w:szCs w:val="24"/>
        </w:rPr>
      </w:pPr>
      <w:r>
        <w:rPr>
          <w:rFonts w:hint="eastAsia" w:ascii="宋体" w:hAnsi="宋体" w:cs="宋体"/>
          <w:sz w:val="24"/>
          <w:szCs w:val="24"/>
        </w:rPr>
        <w:t>(5)岗位教学法</w:t>
      </w:r>
    </w:p>
    <w:p>
      <w:pPr>
        <w:overflowPunct w:val="0"/>
        <w:adjustRightInd w:val="0"/>
        <w:ind w:firstLine="480" w:firstLineChars="200"/>
        <w:rPr>
          <w:rFonts w:ascii="宋体" w:hAnsi="宋体" w:cs="宋体"/>
          <w:sz w:val="24"/>
          <w:szCs w:val="24"/>
        </w:rPr>
      </w:pPr>
      <w:r>
        <w:rPr>
          <w:rFonts w:hint="eastAsia" w:ascii="宋体" w:hAnsi="宋体" w:cs="宋体"/>
          <w:sz w:val="24"/>
          <w:szCs w:val="24"/>
        </w:rPr>
        <w:t>2.教学手段</w:t>
      </w:r>
    </w:p>
    <w:p>
      <w:pPr>
        <w:overflowPunct w:val="0"/>
        <w:adjustRightInd w:val="0"/>
        <w:ind w:firstLine="480" w:firstLineChars="200"/>
        <w:rPr>
          <w:rFonts w:ascii="宋体" w:hAnsi="宋体" w:cs="宋体"/>
          <w:sz w:val="24"/>
          <w:szCs w:val="24"/>
        </w:rPr>
      </w:pPr>
      <w:r>
        <w:rPr>
          <w:rFonts w:hint="eastAsia" w:ascii="宋体" w:hAnsi="宋体" w:cs="宋体"/>
          <w:sz w:val="24"/>
          <w:szCs w:val="24"/>
        </w:rPr>
        <w:t>(1)多媒体教学</w:t>
      </w:r>
    </w:p>
    <w:p>
      <w:pPr>
        <w:overflowPunct w:val="0"/>
        <w:adjustRightInd w:val="0"/>
        <w:ind w:firstLine="480" w:firstLineChars="200"/>
        <w:rPr>
          <w:rFonts w:ascii="宋体" w:hAnsi="宋体" w:cs="宋体"/>
          <w:sz w:val="24"/>
          <w:szCs w:val="24"/>
        </w:rPr>
      </w:pPr>
      <w:r>
        <w:rPr>
          <w:rFonts w:hint="eastAsia" w:ascii="宋体" w:hAnsi="宋体" w:cs="宋体"/>
          <w:sz w:val="24"/>
          <w:szCs w:val="24"/>
        </w:rPr>
        <w:t>(2)现场教学</w:t>
      </w:r>
    </w:p>
    <w:p>
      <w:pPr>
        <w:overflowPunct w:val="0"/>
        <w:adjustRightInd w:val="0"/>
        <w:ind w:firstLine="480" w:firstLineChars="200"/>
        <w:rPr>
          <w:rFonts w:ascii="宋体" w:hAnsi="宋体" w:cs="宋体"/>
          <w:sz w:val="24"/>
          <w:szCs w:val="24"/>
        </w:rPr>
      </w:pPr>
      <w:r>
        <w:rPr>
          <w:rFonts w:hint="eastAsia" w:ascii="宋体" w:hAnsi="宋体" w:cs="宋体"/>
          <w:sz w:val="24"/>
          <w:szCs w:val="24"/>
        </w:rPr>
        <w:t>(3)虚拟现实教学</w:t>
      </w:r>
    </w:p>
    <w:p>
      <w:pPr>
        <w:overflowPunct w:val="0"/>
        <w:adjustRightInd w:val="0"/>
        <w:ind w:firstLine="480" w:firstLineChars="200"/>
        <w:rPr>
          <w:rFonts w:ascii="宋体" w:hAnsi="宋体" w:cs="宋体"/>
          <w:sz w:val="24"/>
          <w:szCs w:val="24"/>
        </w:rPr>
      </w:pPr>
      <w:r>
        <w:rPr>
          <w:rFonts w:hint="eastAsia" w:ascii="宋体" w:hAnsi="宋体" w:cs="宋体"/>
          <w:sz w:val="24"/>
          <w:szCs w:val="24"/>
        </w:rPr>
        <w:t>(4)网络教学</w:t>
      </w:r>
    </w:p>
    <w:p>
      <w:pPr>
        <w:overflowPunct w:val="0"/>
        <w:adjustRightInd w:val="0"/>
        <w:ind w:firstLine="480" w:firstLineChars="200"/>
        <w:rPr>
          <w:rFonts w:ascii="宋体" w:hAnsi="宋体" w:cs="宋体"/>
          <w:sz w:val="24"/>
          <w:szCs w:val="24"/>
        </w:rPr>
      </w:pPr>
      <w:r>
        <w:rPr>
          <w:rFonts w:hint="eastAsia" w:ascii="宋体" w:hAnsi="宋体" w:cs="宋体"/>
          <w:sz w:val="24"/>
          <w:szCs w:val="24"/>
        </w:rPr>
        <w:t>3.教学组织形式</w:t>
      </w:r>
    </w:p>
    <w:p>
      <w:pPr>
        <w:overflowPunct w:val="0"/>
        <w:adjustRightInd w:val="0"/>
        <w:ind w:firstLine="480" w:firstLineChars="200"/>
        <w:rPr>
          <w:rFonts w:ascii="宋体" w:hAnsi="宋体" w:cs="宋体"/>
          <w:sz w:val="24"/>
          <w:szCs w:val="24"/>
        </w:rPr>
      </w:pPr>
      <w:r>
        <w:rPr>
          <w:rFonts w:hint="eastAsia" w:ascii="宋体" w:hAnsi="宋体" w:cs="宋体"/>
          <w:sz w:val="24"/>
          <w:szCs w:val="24"/>
        </w:rPr>
        <w:t>(1)“三结合”模式</w:t>
      </w:r>
    </w:p>
    <w:p>
      <w:pPr>
        <w:overflowPunct w:val="0"/>
        <w:adjustRightInd w:val="0"/>
        <w:ind w:firstLine="480" w:firstLineChars="200"/>
        <w:rPr>
          <w:rFonts w:ascii="宋体" w:hAnsi="宋体" w:cs="宋体"/>
          <w:sz w:val="24"/>
          <w:szCs w:val="24"/>
        </w:rPr>
      </w:pPr>
      <w:r>
        <w:rPr>
          <w:rFonts w:hint="eastAsia" w:ascii="宋体" w:hAnsi="宋体" w:cs="宋体"/>
          <w:sz w:val="24"/>
          <w:szCs w:val="24"/>
        </w:rPr>
        <w:t>(2)“模块化—讲座式”模式</w:t>
      </w:r>
    </w:p>
    <w:p>
      <w:pPr>
        <w:overflowPunct w:val="0"/>
        <w:adjustRightInd w:val="0"/>
        <w:ind w:firstLine="480" w:firstLineChars="200"/>
        <w:rPr>
          <w:rFonts w:ascii="宋体" w:hAnsi="宋体" w:cs="宋体"/>
          <w:sz w:val="24"/>
          <w:szCs w:val="24"/>
        </w:rPr>
      </w:pPr>
      <w:r>
        <w:rPr>
          <w:rFonts w:hint="eastAsia" w:ascii="宋体" w:hAnsi="宋体" w:cs="宋体"/>
          <w:sz w:val="24"/>
          <w:szCs w:val="24"/>
        </w:rPr>
        <w:t>(3)“项目分解—学做一体”模式</w:t>
      </w:r>
    </w:p>
    <w:p>
      <w:pPr>
        <w:overflowPunct w:val="0"/>
        <w:adjustRightInd w:val="0"/>
        <w:ind w:firstLine="480" w:firstLineChars="200"/>
        <w:rPr>
          <w:rFonts w:ascii="宋体" w:hAnsi="宋体" w:cs="宋体"/>
          <w:sz w:val="24"/>
          <w:szCs w:val="24"/>
        </w:rPr>
      </w:pPr>
      <w:r>
        <w:rPr>
          <w:rFonts w:hint="eastAsia" w:ascii="宋体" w:hAnsi="宋体" w:cs="宋体"/>
          <w:sz w:val="24"/>
          <w:szCs w:val="24"/>
        </w:rPr>
        <w:t>(4)“生产实习、岗位教学”模式</w:t>
      </w:r>
    </w:p>
    <w:p>
      <w:pPr>
        <w:overflowPunct w:val="0"/>
        <w:adjustRightInd w:val="0"/>
        <w:ind w:firstLine="480" w:firstLineChars="200"/>
        <w:rPr>
          <w:rFonts w:ascii="宋体" w:hAnsi="宋体" w:cs="宋体"/>
          <w:sz w:val="24"/>
          <w:szCs w:val="24"/>
        </w:rPr>
      </w:pPr>
      <w:r>
        <w:rPr>
          <w:rFonts w:hint="eastAsia" w:ascii="宋体" w:hAnsi="宋体" w:cs="宋体"/>
          <w:sz w:val="24"/>
          <w:szCs w:val="24"/>
        </w:rPr>
        <w:t>(5)“跟岗实习、指导答疑”模式</w:t>
      </w:r>
    </w:p>
    <w:p>
      <w:pPr>
        <w:overflowPunct w:val="0"/>
        <w:adjustRightInd w:val="0"/>
        <w:ind w:firstLine="480" w:firstLineChars="200"/>
        <w:rPr>
          <w:rFonts w:ascii="宋体" w:hAnsi="宋体" w:cs="宋体"/>
          <w:sz w:val="24"/>
          <w:szCs w:val="24"/>
        </w:rPr>
      </w:pPr>
      <w:r>
        <w:rPr>
          <w:rFonts w:hint="eastAsia" w:ascii="宋体" w:hAnsi="宋体" w:cs="宋体"/>
          <w:sz w:val="24"/>
          <w:szCs w:val="24"/>
        </w:rPr>
        <w:t>(6)“顶岗实习、管理思考”模式</w:t>
      </w:r>
    </w:p>
    <w:p>
      <w:pPr>
        <w:overflowPunct w:val="0"/>
        <w:adjustRightInd w:val="0"/>
        <w:ind w:firstLine="602" w:firstLineChars="250"/>
        <w:outlineLvl w:val="0"/>
        <w:rPr>
          <w:rFonts w:ascii="宋体" w:hAnsi="宋体" w:cs="宋体"/>
          <w:b/>
          <w:sz w:val="24"/>
          <w:szCs w:val="24"/>
        </w:rPr>
      </w:pPr>
      <w:r>
        <w:rPr>
          <w:rFonts w:hint="eastAsia" w:ascii="宋体" w:hAnsi="宋体" w:cs="宋体"/>
          <w:b/>
          <w:sz w:val="24"/>
          <w:szCs w:val="24"/>
        </w:rPr>
        <w:t>（五）学习评价</w:t>
      </w:r>
    </w:p>
    <w:p>
      <w:pPr>
        <w:overflowPunct w:val="0"/>
        <w:adjustRightInd w:val="0"/>
        <w:ind w:firstLine="480" w:firstLineChars="200"/>
        <w:rPr>
          <w:rFonts w:ascii="宋体" w:hAnsi="宋体" w:cs="宋体"/>
          <w:sz w:val="24"/>
          <w:szCs w:val="24"/>
        </w:rPr>
      </w:pPr>
      <w:r>
        <w:rPr>
          <w:rFonts w:hint="eastAsia" w:ascii="宋体" w:hAnsi="宋体" w:cs="宋体"/>
          <w:sz w:val="24"/>
          <w:szCs w:val="24"/>
        </w:rPr>
        <w:t>考核应强调能力的考核，评价应采用行业、企业多元参与的评价方式。</w:t>
      </w:r>
    </w:p>
    <w:p>
      <w:pPr>
        <w:overflowPunct w:val="0"/>
        <w:adjustRightInd w:val="0"/>
        <w:ind w:firstLine="602" w:firstLineChars="250"/>
        <w:outlineLvl w:val="0"/>
        <w:rPr>
          <w:rFonts w:ascii="宋体" w:hAnsi="宋体" w:cs="宋体"/>
          <w:b/>
          <w:sz w:val="24"/>
          <w:szCs w:val="24"/>
        </w:rPr>
      </w:pPr>
      <w:r>
        <w:rPr>
          <w:rFonts w:hint="eastAsia" w:ascii="宋体" w:hAnsi="宋体" w:cs="宋体"/>
          <w:b/>
          <w:sz w:val="24"/>
          <w:szCs w:val="24"/>
        </w:rPr>
        <w:t>（六）质量管理</w:t>
      </w:r>
    </w:p>
    <w:p>
      <w:pPr>
        <w:overflowPunct w:val="0"/>
        <w:adjustRightInd w:val="0"/>
        <w:ind w:firstLine="480" w:firstLineChars="200"/>
        <w:rPr>
          <w:rFonts w:ascii="宋体" w:hAnsi="宋体" w:cs="宋体"/>
          <w:sz w:val="24"/>
          <w:szCs w:val="24"/>
        </w:rPr>
      </w:pPr>
      <w:r>
        <w:rPr>
          <w:rFonts w:hint="eastAsia" w:ascii="宋体" w:hAnsi="宋体" w:cs="宋体"/>
          <w:sz w:val="24"/>
          <w:szCs w:val="24"/>
        </w:rPr>
        <w:t>1.多种教学管理制度</w:t>
      </w:r>
    </w:p>
    <w:p>
      <w:pPr>
        <w:overflowPunct w:val="0"/>
        <w:adjustRightInd w:val="0"/>
        <w:ind w:firstLine="480" w:firstLineChars="200"/>
        <w:rPr>
          <w:rFonts w:ascii="宋体" w:hAnsi="宋体" w:cs="宋体"/>
          <w:sz w:val="24"/>
          <w:szCs w:val="24"/>
        </w:rPr>
      </w:pPr>
      <w:r>
        <w:rPr>
          <w:rFonts w:hint="eastAsia" w:ascii="宋体" w:hAnsi="宋体" w:cs="宋体"/>
          <w:sz w:val="24"/>
          <w:szCs w:val="24"/>
        </w:rPr>
        <w:t>根据招生对象的不同，建立三类教学管理制度并存的高职院校教学管理制度。一类教学管理制度：针对在校普通高中毕业生，本着高标准高要求、理论实践并重的仿真，制定相应的教学管理制度；二类教学管理制度：针对“三校生”良好的学习习惯、做人和做事习惯为主，制定相应的教学管理制度；三类教学管理制度：针对成教生，包括初中生、高校毕业生和退役士兵，本着相对灵活的方针，着重培养实用性较强的旅游行业企业技能，制定相应的教学管理制度。</w:t>
      </w:r>
    </w:p>
    <w:p>
      <w:pPr>
        <w:overflowPunct w:val="0"/>
        <w:adjustRightInd w:val="0"/>
        <w:ind w:firstLine="480" w:firstLineChars="200"/>
        <w:rPr>
          <w:rFonts w:ascii="宋体" w:hAnsi="宋体" w:cs="宋体"/>
          <w:sz w:val="24"/>
          <w:szCs w:val="24"/>
        </w:rPr>
      </w:pPr>
      <w:r>
        <w:rPr>
          <w:rFonts w:hint="eastAsia" w:ascii="宋体" w:hAnsi="宋体" w:cs="宋体"/>
          <w:sz w:val="24"/>
          <w:szCs w:val="24"/>
        </w:rPr>
        <w:t>2.多层次的教学指导机制</w:t>
      </w:r>
    </w:p>
    <w:p>
      <w:pPr>
        <w:overflowPunct w:val="0"/>
        <w:adjustRightInd w:val="0"/>
        <w:ind w:firstLine="480" w:firstLineChars="200"/>
        <w:rPr>
          <w:rFonts w:ascii="宋体" w:hAnsi="宋体" w:cs="宋体"/>
          <w:sz w:val="24"/>
          <w:szCs w:val="24"/>
        </w:rPr>
      </w:pPr>
      <w:r>
        <w:rPr>
          <w:rFonts w:hint="eastAsia" w:ascii="宋体" w:hAnsi="宋体" w:cs="宋体"/>
          <w:sz w:val="24"/>
          <w:szCs w:val="24"/>
        </w:rPr>
        <w:t>建立从上到下的多层次教学指导机制，使高职教育得到更多的最前沿信息和资讯。</w:t>
      </w:r>
    </w:p>
    <w:p>
      <w:pPr>
        <w:overflowPunct w:val="0"/>
        <w:adjustRightInd w:val="0"/>
        <w:ind w:firstLine="480" w:firstLineChars="200"/>
        <w:rPr>
          <w:rFonts w:ascii="宋体" w:hAnsi="宋体" w:cs="宋体"/>
          <w:sz w:val="24"/>
          <w:szCs w:val="24"/>
        </w:rPr>
      </w:pPr>
      <w:r>
        <w:rPr>
          <w:rFonts w:hint="eastAsia" w:ascii="宋体" w:hAnsi="宋体" w:cs="宋体"/>
          <w:sz w:val="24"/>
          <w:szCs w:val="24"/>
        </w:rPr>
        <w:t>(1)专业级建设指导委员会</w:t>
      </w:r>
    </w:p>
    <w:p>
      <w:pPr>
        <w:overflowPunct w:val="0"/>
        <w:adjustRightInd w:val="0"/>
        <w:ind w:firstLine="480" w:firstLineChars="200"/>
        <w:rPr>
          <w:rFonts w:ascii="宋体" w:hAnsi="宋体" w:cs="宋体"/>
          <w:sz w:val="24"/>
          <w:szCs w:val="24"/>
        </w:rPr>
      </w:pPr>
      <w:r>
        <w:rPr>
          <w:rFonts w:hint="eastAsia" w:ascii="宋体" w:hAnsi="宋体" w:cs="宋体"/>
          <w:sz w:val="24"/>
          <w:szCs w:val="24"/>
        </w:rPr>
        <w:t>利用当地或临近旅游行业企业的经营，成立“本专业建设指导委员会”，使旅游业能从专业发展战略高度把关，不断对教学模式、教材、教师、教学管理等环节审核，并指出指导意见，从发展的高度强化社会监督功能。</w:t>
      </w:r>
    </w:p>
    <w:p>
      <w:pPr>
        <w:overflowPunct w:val="0"/>
        <w:adjustRightInd w:val="0"/>
        <w:ind w:firstLine="480" w:firstLineChars="200"/>
        <w:rPr>
          <w:rFonts w:ascii="宋体" w:hAnsi="宋体" w:cs="宋体"/>
          <w:sz w:val="24"/>
          <w:szCs w:val="24"/>
        </w:rPr>
      </w:pPr>
      <w:r>
        <w:rPr>
          <w:rFonts w:hint="eastAsia" w:ascii="宋体" w:hAnsi="宋体" w:cs="宋体"/>
          <w:sz w:val="24"/>
          <w:szCs w:val="24"/>
        </w:rPr>
        <w:t>(2)学院级教学指导学生委员会</w:t>
      </w:r>
    </w:p>
    <w:p>
      <w:pPr>
        <w:overflowPunct w:val="0"/>
        <w:adjustRightInd w:val="0"/>
        <w:ind w:firstLine="480" w:firstLineChars="200"/>
        <w:rPr>
          <w:rFonts w:ascii="宋体" w:hAnsi="宋体" w:cs="宋体"/>
          <w:sz w:val="24"/>
          <w:szCs w:val="24"/>
        </w:rPr>
      </w:pPr>
      <w:r>
        <w:rPr>
          <w:rFonts w:hint="eastAsia" w:ascii="宋体" w:hAnsi="宋体" w:cs="宋体"/>
          <w:sz w:val="24"/>
          <w:szCs w:val="24"/>
        </w:rPr>
        <w:t>利用学院的教学指导学术委员会，对本专业进行不定期或定期指导。</w:t>
      </w:r>
    </w:p>
    <w:p>
      <w:pPr>
        <w:overflowPunct w:val="0"/>
        <w:adjustRightInd w:val="0"/>
        <w:ind w:firstLine="480" w:firstLineChars="200"/>
        <w:rPr>
          <w:rFonts w:ascii="宋体" w:hAnsi="宋体" w:cs="宋体"/>
          <w:sz w:val="24"/>
          <w:szCs w:val="24"/>
        </w:rPr>
      </w:pPr>
      <w:r>
        <w:rPr>
          <w:rFonts w:hint="eastAsia" w:ascii="宋体" w:hAnsi="宋体" w:cs="宋体"/>
          <w:sz w:val="24"/>
          <w:szCs w:val="24"/>
        </w:rPr>
        <w:t>(3)专业教学顾问组</w:t>
      </w:r>
    </w:p>
    <w:p>
      <w:pPr>
        <w:overflowPunct w:val="0"/>
        <w:adjustRightInd w:val="0"/>
        <w:ind w:firstLine="480" w:firstLineChars="200"/>
        <w:rPr>
          <w:rFonts w:ascii="宋体" w:hAnsi="宋体" w:cs="宋体"/>
          <w:sz w:val="24"/>
          <w:szCs w:val="24"/>
        </w:rPr>
      </w:pPr>
      <w:r>
        <w:rPr>
          <w:rFonts w:hint="eastAsia" w:ascii="宋体" w:hAnsi="宋体" w:cs="宋体"/>
          <w:sz w:val="24"/>
          <w:szCs w:val="24"/>
        </w:rPr>
        <w:t>建立由同行专家、行业专家组成的顾问组，具体指导旅游管理专业的各项建设工作。</w:t>
      </w:r>
    </w:p>
    <w:p>
      <w:pPr>
        <w:overflowPunct w:val="0"/>
        <w:adjustRightInd w:val="0"/>
        <w:ind w:firstLine="480" w:firstLineChars="200"/>
        <w:rPr>
          <w:rFonts w:ascii="宋体" w:hAnsi="宋体" w:cs="宋体"/>
          <w:sz w:val="24"/>
          <w:szCs w:val="24"/>
        </w:rPr>
      </w:pPr>
      <w:r>
        <w:rPr>
          <w:rFonts w:hint="eastAsia" w:ascii="宋体" w:hAnsi="宋体" w:cs="宋体"/>
          <w:sz w:val="24"/>
          <w:szCs w:val="24"/>
        </w:rPr>
        <w:t>3.多渠道的监督评级机制</w:t>
      </w:r>
    </w:p>
    <w:p>
      <w:pPr>
        <w:overflowPunct w:val="0"/>
        <w:adjustRightInd w:val="0"/>
        <w:ind w:firstLine="480" w:firstLineChars="200"/>
        <w:rPr>
          <w:rFonts w:ascii="宋体" w:hAnsi="宋体" w:cs="宋体"/>
          <w:sz w:val="24"/>
          <w:szCs w:val="24"/>
        </w:rPr>
      </w:pPr>
      <w:r>
        <w:rPr>
          <w:rFonts w:hint="eastAsia" w:ascii="宋体" w:hAnsi="宋体" w:cs="宋体"/>
          <w:sz w:val="24"/>
          <w:szCs w:val="24"/>
        </w:rPr>
        <w:t>(1)多方监控</w:t>
      </w:r>
    </w:p>
    <w:p>
      <w:pPr>
        <w:overflowPunct w:val="0"/>
        <w:adjustRightInd w:val="0"/>
        <w:ind w:firstLine="480" w:firstLineChars="200"/>
        <w:rPr>
          <w:rFonts w:ascii="宋体" w:hAnsi="宋体" w:cs="宋体"/>
          <w:sz w:val="24"/>
          <w:szCs w:val="24"/>
        </w:rPr>
      </w:pPr>
      <w:r>
        <w:rPr>
          <w:rFonts w:hint="eastAsia" w:ascii="宋体" w:hAnsi="宋体" w:cs="宋体"/>
          <w:sz w:val="24"/>
          <w:szCs w:val="24"/>
        </w:rPr>
        <w:t>(2)多类评价</w:t>
      </w:r>
    </w:p>
    <w:p>
      <w:pPr>
        <w:overflowPunct w:val="0"/>
        <w:adjustRightInd w:val="0"/>
        <w:ind w:firstLine="480" w:firstLineChars="200"/>
        <w:rPr>
          <w:rFonts w:ascii="宋体" w:hAnsi="宋体" w:cs="宋体"/>
          <w:sz w:val="24"/>
          <w:szCs w:val="24"/>
        </w:rPr>
      </w:pPr>
      <w:r>
        <w:rPr>
          <w:rFonts w:hint="eastAsia" w:ascii="宋体" w:hAnsi="宋体" w:cs="宋体"/>
          <w:sz w:val="24"/>
          <w:szCs w:val="24"/>
        </w:rPr>
        <w:t>(3)多向回馈</w:t>
      </w:r>
    </w:p>
    <w:p>
      <w:pPr>
        <w:overflowPunct w:val="0"/>
        <w:adjustRightInd w:val="0"/>
        <w:ind w:firstLine="480" w:firstLineChars="200"/>
        <w:rPr>
          <w:rFonts w:ascii="宋体" w:hAnsi="宋体" w:cs="宋体"/>
          <w:sz w:val="24"/>
          <w:szCs w:val="24"/>
        </w:rPr>
      </w:pPr>
      <w:r>
        <w:rPr>
          <w:rFonts w:hint="eastAsia" w:ascii="宋体" w:hAnsi="宋体" w:cs="宋体"/>
          <w:sz w:val="24"/>
          <w:szCs w:val="24"/>
        </w:rPr>
        <w:t>4.一般性的教学管理制度</w:t>
      </w:r>
    </w:p>
    <w:p>
      <w:pPr>
        <w:overflowPunct w:val="0"/>
        <w:adjustRightInd w:val="0"/>
        <w:ind w:firstLine="480" w:firstLineChars="200"/>
        <w:rPr>
          <w:rFonts w:ascii="宋体" w:hAnsi="宋体" w:cs="宋体"/>
          <w:sz w:val="24"/>
          <w:szCs w:val="24"/>
        </w:rPr>
      </w:pPr>
      <w:r>
        <w:rPr>
          <w:rFonts w:hint="eastAsia" w:ascii="宋体" w:hAnsi="宋体" w:cs="宋体"/>
          <w:sz w:val="24"/>
          <w:szCs w:val="24"/>
        </w:rPr>
        <w:t>(1)实训管理制度</w:t>
      </w:r>
    </w:p>
    <w:p>
      <w:pPr>
        <w:overflowPunct w:val="0"/>
        <w:adjustRightInd w:val="0"/>
        <w:ind w:firstLine="480" w:firstLineChars="200"/>
        <w:rPr>
          <w:rFonts w:ascii="宋体" w:hAnsi="宋体" w:cs="宋体"/>
          <w:sz w:val="24"/>
          <w:szCs w:val="24"/>
        </w:rPr>
      </w:pPr>
      <w:r>
        <w:rPr>
          <w:rFonts w:hint="eastAsia" w:ascii="宋体" w:hAnsi="宋体" w:cs="宋体"/>
          <w:sz w:val="24"/>
          <w:szCs w:val="24"/>
        </w:rPr>
        <w:t>立足学习学生实训实习、旅游行业企业培训，在保证校内、校外实训基地充分发挥其教学功能的前提下，从多个角度制订校内生产性实训基地的签约、运作、管理等一系列固定，例如关于校内实训基地基本使用规定、教学管理规定、指导教师管理规定；校外实训基地合同管理、指导教师管理、教师实习基地挂职管理规定、实习管理规定等。</w:t>
      </w:r>
    </w:p>
    <w:p>
      <w:pPr>
        <w:overflowPunct w:val="0"/>
        <w:adjustRightInd w:val="0"/>
        <w:ind w:firstLine="480" w:firstLineChars="200"/>
        <w:rPr>
          <w:rFonts w:ascii="宋体" w:hAnsi="宋体" w:cs="宋体"/>
          <w:sz w:val="24"/>
          <w:szCs w:val="24"/>
        </w:rPr>
      </w:pPr>
      <w:r>
        <w:rPr>
          <w:rFonts w:hint="eastAsia" w:ascii="宋体" w:hAnsi="宋体" w:cs="宋体"/>
          <w:sz w:val="24"/>
          <w:szCs w:val="24"/>
        </w:rPr>
        <w:t>(2)师资管理制度</w:t>
      </w:r>
    </w:p>
    <w:p>
      <w:pPr>
        <w:overflowPunct w:val="0"/>
        <w:adjustRightInd w:val="0"/>
        <w:ind w:firstLine="480" w:firstLineChars="200"/>
        <w:rPr>
          <w:rFonts w:ascii="宋体" w:hAnsi="宋体" w:cs="宋体"/>
          <w:sz w:val="24"/>
          <w:szCs w:val="24"/>
        </w:rPr>
      </w:pPr>
      <w:r>
        <w:rPr>
          <w:rFonts w:hint="eastAsia" w:ascii="宋体" w:hAnsi="宋体" w:cs="宋体"/>
          <w:sz w:val="24"/>
          <w:szCs w:val="24"/>
        </w:rPr>
        <w:t>针对专业负责人、骨干教师、专任教师、兼职教师、导师等，实施关于专业负责人、教师分级考核和管理、骨干教师管理、兼职教师管理等各种管理规定。</w:t>
      </w:r>
    </w:p>
    <w:p>
      <w:pPr>
        <w:overflowPunct w:val="0"/>
        <w:adjustRightInd w:val="0"/>
        <w:ind w:firstLine="480" w:firstLineChars="200"/>
        <w:rPr>
          <w:rFonts w:ascii="宋体" w:hAnsi="宋体" w:cs="宋体"/>
          <w:sz w:val="24"/>
          <w:szCs w:val="24"/>
        </w:rPr>
      </w:pPr>
      <w:r>
        <w:rPr>
          <w:rFonts w:hint="eastAsia" w:ascii="宋体" w:hAnsi="宋体" w:cs="宋体"/>
          <w:sz w:val="24"/>
          <w:szCs w:val="24"/>
        </w:rPr>
        <w:t>(3)考核评估办法</w:t>
      </w:r>
    </w:p>
    <w:p>
      <w:pPr>
        <w:overflowPunct w:val="0"/>
        <w:adjustRightInd w:val="0"/>
        <w:ind w:firstLine="480" w:firstLineChars="200"/>
        <w:rPr>
          <w:rFonts w:ascii="宋体" w:hAnsi="宋体" w:cs="宋体"/>
          <w:sz w:val="24"/>
          <w:szCs w:val="24"/>
        </w:rPr>
      </w:pPr>
      <w:r>
        <w:rPr>
          <w:rFonts w:hint="eastAsia" w:ascii="宋体" w:hAnsi="宋体" w:cs="宋体"/>
          <w:sz w:val="24"/>
          <w:szCs w:val="24"/>
        </w:rPr>
        <w:t>通过多种途径，建立校内外一体化的教学评价体系，对教学质量进行把控。</w:t>
      </w:r>
    </w:p>
    <w:p>
      <w:pPr>
        <w:overflowPunct w:val="0"/>
        <w:adjustRightInd w:val="0"/>
        <w:ind w:firstLine="482" w:firstLineChars="200"/>
        <w:outlineLvl w:val="0"/>
        <w:rPr>
          <w:rFonts w:ascii="宋体" w:hAnsi="宋体" w:cs="宋体"/>
          <w:b/>
          <w:bCs/>
          <w:sz w:val="24"/>
          <w:szCs w:val="24"/>
        </w:rPr>
      </w:pPr>
      <w:r>
        <w:rPr>
          <w:rFonts w:hint="eastAsia" w:ascii="宋体" w:hAnsi="宋体" w:cs="宋体"/>
          <w:b/>
          <w:bCs/>
          <w:sz w:val="24"/>
          <w:szCs w:val="24"/>
        </w:rPr>
        <w:t>九、毕业要求</w:t>
      </w:r>
    </w:p>
    <w:p>
      <w:pPr>
        <w:ind w:firstLine="480"/>
        <w:rPr>
          <w:rFonts w:ascii="宋体" w:hAnsi="宋体" w:cs="宋体"/>
          <w:sz w:val="24"/>
        </w:rPr>
      </w:pPr>
      <w:r>
        <w:rPr>
          <w:rFonts w:hint="eastAsia" w:ascii="宋体" w:hAnsi="宋体" w:cs="宋体"/>
          <w:sz w:val="24"/>
        </w:rPr>
        <w:t>毕业时学生应修完规定的所有课程，修满14</w:t>
      </w:r>
      <w:r>
        <w:rPr>
          <w:rFonts w:hint="eastAsia" w:ascii="宋体" w:hAnsi="宋体" w:cs="宋体"/>
          <w:sz w:val="24"/>
          <w:lang w:val="en-US" w:eastAsia="zh-CN"/>
        </w:rPr>
        <w:t>5</w:t>
      </w:r>
      <w:r>
        <w:rPr>
          <w:rFonts w:hint="eastAsia" w:ascii="宋体" w:hAnsi="宋体" w:cs="宋体"/>
          <w:sz w:val="24"/>
        </w:rPr>
        <w:t>.5学分，并进行实践教学的训练，成绩合格，体育达标，思想品德合格，并具备以下条件：</w:t>
      </w:r>
    </w:p>
    <w:p>
      <w:pPr>
        <w:ind w:firstLine="480"/>
        <w:rPr>
          <w:rFonts w:ascii="宋体" w:hAnsi="宋体" w:cs="宋体"/>
          <w:sz w:val="24"/>
        </w:rPr>
      </w:pPr>
      <w:r>
        <w:rPr>
          <w:rFonts w:hint="eastAsia" w:ascii="宋体" w:hAnsi="宋体" w:cs="宋体"/>
          <w:sz w:val="24"/>
        </w:rPr>
        <w:t>1．取得旅游计调师或全国导游职业资格证书；</w:t>
      </w:r>
    </w:p>
    <w:p>
      <w:pPr>
        <w:ind w:firstLine="480"/>
        <w:rPr>
          <w:rFonts w:ascii="宋体" w:hAnsi="宋体" w:cs="宋体"/>
          <w:sz w:val="24"/>
        </w:rPr>
      </w:pPr>
      <w:r>
        <w:rPr>
          <w:rFonts w:hint="eastAsia" w:ascii="宋体" w:hAnsi="宋体" w:cs="宋体"/>
          <w:sz w:val="24"/>
        </w:rPr>
        <w:t>2．取得国家计算机等级一级证书。</w:t>
      </w:r>
    </w:p>
    <w:p>
      <w:pPr>
        <w:overflowPunct w:val="0"/>
        <w:adjustRightInd w:val="0"/>
        <w:ind w:firstLine="482" w:firstLineChars="200"/>
        <w:outlineLvl w:val="0"/>
        <w:rPr>
          <w:rFonts w:ascii="宋体" w:hAnsi="宋体" w:cs="宋体"/>
          <w:b/>
          <w:bCs/>
          <w:sz w:val="24"/>
          <w:szCs w:val="24"/>
        </w:rPr>
      </w:pPr>
      <w:r>
        <w:rPr>
          <w:rFonts w:hint="eastAsia" w:ascii="宋体" w:hAnsi="宋体" w:cs="宋体"/>
          <w:b/>
          <w:bCs/>
          <w:sz w:val="24"/>
          <w:szCs w:val="24"/>
        </w:rPr>
        <w:t>十、附录</w:t>
      </w:r>
      <w:bookmarkStart w:id="1" w:name="_Toc18271"/>
      <w:bookmarkStart w:id="2" w:name="_Toc25648"/>
      <w:bookmarkStart w:id="3" w:name="_Toc28163"/>
      <w:bookmarkStart w:id="4" w:name="_Toc16279"/>
      <w:bookmarkStart w:id="5" w:name="_Toc354827591"/>
    </w:p>
    <w:p>
      <w:pPr>
        <w:widowControl/>
        <w:jc w:val="center"/>
        <w:rPr>
          <w:rFonts w:ascii="宋体" w:hAnsi="宋体" w:cs="宋体"/>
          <w:b/>
          <w:bCs/>
          <w:sz w:val="24"/>
          <w:szCs w:val="24"/>
        </w:rPr>
      </w:pPr>
      <w:r>
        <w:rPr>
          <w:rFonts w:hint="eastAsia" w:ascii="宋体" w:hAnsi="宋体" w:cs="宋体"/>
          <w:b/>
          <w:bCs/>
          <w:sz w:val="28"/>
          <w:szCs w:val="28"/>
        </w:rPr>
        <w:t>表八   旅游管理专业学分制教学进程表</w:t>
      </w:r>
      <w:bookmarkEnd w:id="1"/>
      <w:bookmarkEnd w:id="2"/>
      <w:bookmarkEnd w:id="3"/>
      <w:bookmarkEnd w:id="4"/>
      <w:r>
        <w:rPr>
          <w:rFonts w:hint="eastAsia" w:ascii="宋体" w:hAnsi="宋体" w:cs="宋体"/>
          <w:b/>
          <w:bCs/>
          <w:sz w:val="28"/>
          <w:szCs w:val="28"/>
        </w:rPr>
        <w:t>（高职）</w:t>
      </w:r>
    </w:p>
    <w:bookmarkEnd w:id="5"/>
    <w:tbl>
      <w:tblPr>
        <w:tblStyle w:val="9"/>
        <w:tblW w:w="8336" w:type="dxa"/>
        <w:tblInd w:w="0" w:type="dxa"/>
        <w:tblLayout w:type="fixed"/>
        <w:tblCellMar>
          <w:top w:w="0" w:type="dxa"/>
          <w:left w:w="15" w:type="dxa"/>
          <w:bottom w:w="0" w:type="dxa"/>
          <w:right w:w="15" w:type="dxa"/>
        </w:tblCellMar>
      </w:tblPr>
      <w:tblGrid>
        <w:gridCol w:w="389"/>
        <w:gridCol w:w="389"/>
        <w:gridCol w:w="389"/>
        <w:gridCol w:w="409"/>
        <w:gridCol w:w="409"/>
        <w:gridCol w:w="680"/>
        <w:gridCol w:w="569"/>
        <w:gridCol w:w="569"/>
        <w:gridCol w:w="500"/>
        <w:gridCol w:w="389"/>
        <w:gridCol w:w="389"/>
        <w:gridCol w:w="479"/>
        <w:gridCol w:w="569"/>
        <w:gridCol w:w="569"/>
        <w:gridCol w:w="569"/>
        <w:gridCol w:w="569"/>
        <w:gridCol w:w="500"/>
      </w:tblGrid>
      <w:tr>
        <w:tblPrEx>
          <w:tblCellMar>
            <w:top w:w="0" w:type="dxa"/>
            <w:left w:w="15" w:type="dxa"/>
            <w:bottom w:w="0" w:type="dxa"/>
            <w:right w:w="15" w:type="dxa"/>
          </w:tblCellMar>
        </w:tblPrEx>
        <w:trPr>
          <w:trHeight w:val="450" w:hRule="atLeast"/>
        </w:trPr>
        <w:tc>
          <w:tcPr>
            <w:tcW w:w="778"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课程类别/性质</w:t>
            </w:r>
          </w:p>
        </w:tc>
        <w:tc>
          <w:tcPr>
            <w:tcW w:w="38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序号</w:t>
            </w:r>
          </w:p>
        </w:tc>
        <w:tc>
          <w:tcPr>
            <w:tcW w:w="818"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课程名称</w:t>
            </w:r>
          </w:p>
        </w:tc>
        <w:tc>
          <w:tcPr>
            <w:tcW w:w="68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课程代码</w:t>
            </w:r>
          </w:p>
        </w:tc>
        <w:tc>
          <w:tcPr>
            <w:tcW w:w="56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总学时数</w:t>
            </w:r>
          </w:p>
        </w:tc>
        <w:tc>
          <w:tcPr>
            <w:tcW w:w="569" w:type="dxa"/>
            <w:vMerge w:val="restart"/>
            <w:tcBorders>
              <w:top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其中实践课时</w:t>
            </w:r>
          </w:p>
        </w:tc>
        <w:tc>
          <w:tcPr>
            <w:tcW w:w="500" w:type="dxa"/>
            <w:tcBorders>
              <w:top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学</w:t>
            </w:r>
          </w:p>
        </w:tc>
        <w:tc>
          <w:tcPr>
            <w:tcW w:w="778" w:type="dxa"/>
            <w:gridSpan w:val="2"/>
            <w:tcBorders>
              <w:top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考核方式</w:t>
            </w:r>
          </w:p>
        </w:tc>
        <w:tc>
          <w:tcPr>
            <w:tcW w:w="3255" w:type="dxa"/>
            <w:gridSpan w:val="6"/>
            <w:tcBorders>
              <w:top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各学期设置与教学时间安排</w:t>
            </w:r>
          </w:p>
        </w:tc>
      </w:tr>
      <w:tr>
        <w:tblPrEx>
          <w:tblCellMar>
            <w:top w:w="0" w:type="dxa"/>
            <w:left w:w="15" w:type="dxa"/>
            <w:bottom w:w="0" w:type="dxa"/>
            <w:right w:w="15" w:type="dxa"/>
          </w:tblCellMar>
        </w:tblPrEx>
        <w:trPr>
          <w:trHeight w:val="285" w:hRule="atLeast"/>
        </w:trPr>
        <w:tc>
          <w:tcPr>
            <w:tcW w:w="778"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cs="宋体"/>
                <w:sz w:val="18"/>
                <w:szCs w:val="18"/>
              </w:rPr>
            </w:pPr>
          </w:p>
        </w:tc>
        <w:tc>
          <w:tcPr>
            <w:tcW w:w="818"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569" w:type="dxa"/>
            <w:vMerge w:val="continue"/>
            <w:tcBorders>
              <w:top w:val="single" w:color="000000" w:sz="4" w:space="0"/>
              <w:bottom w:val="single" w:color="000000" w:sz="4" w:space="0"/>
              <w:right w:val="single" w:color="000000" w:sz="4" w:space="0"/>
            </w:tcBorders>
            <w:vAlign w:val="center"/>
          </w:tcPr>
          <w:p>
            <w:pPr>
              <w:rPr>
                <w:rFonts w:ascii="宋体" w:hAnsi="宋体" w:cs="宋体"/>
                <w:sz w:val="18"/>
                <w:szCs w:val="18"/>
              </w:rPr>
            </w:pPr>
          </w:p>
        </w:tc>
        <w:tc>
          <w:tcPr>
            <w:tcW w:w="500" w:type="dxa"/>
            <w:tcBorders>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分数</w:t>
            </w:r>
          </w:p>
        </w:tc>
        <w:tc>
          <w:tcPr>
            <w:tcW w:w="389" w:type="dxa"/>
            <w:vMerge w:val="restart"/>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考试</w:t>
            </w:r>
          </w:p>
        </w:tc>
        <w:tc>
          <w:tcPr>
            <w:tcW w:w="389" w:type="dxa"/>
            <w:vMerge w:val="restart"/>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考查</w:t>
            </w:r>
          </w:p>
        </w:tc>
        <w:tc>
          <w:tcPr>
            <w:tcW w:w="1048" w:type="dxa"/>
            <w:gridSpan w:val="2"/>
            <w:tcBorders>
              <w:top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第一学年</w:t>
            </w:r>
          </w:p>
        </w:tc>
        <w:tc>
          <w:tcPr>
            <w:tcW w:w="1138" w:type="dxa"/>
            <w:gridSpan w:val="2"/>
            <w:tcBorders>
              <w:top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第二学年</w:t>
            </w:r>
          </w:p>
        </w:tc>
        <w:tc>
          <w:tcPr>
            <w:tcW w:w="1069" w:type="dxa"/>
            <w:gridSpan w:val="2"/>
            <w:tcBorders>
              <w:top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第三学年</w:t>
            </w:r>
          </w:p>
        </w:tc>
      </w:tr>
      <w:tr>
        <w:tblPrEx>
          <w:tblCellMar>
            <w:top w:w="0" w:type="dxa"/>
            <w:left w:w="15" w:type="dxa"/>
            <w:bottom w:w="0" w:type="dxa"/>
            <w:right w:w="15" w:type="dxa"/>
          </w:tblCellMar>
        </w:tblPrEx>
        <w:trPr>
          <w:trHeight w:val="285" w:hRule="atLeast"/>
        </w:trPr>
        <w:tc>
          <w:tcPr>
            <w:tcW w:w="778"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cs="宋体"/>
                <w:sz w:val="18"/>
                <w:szCs w:val="18"/>
              </w:rPr>
            </w:pPr>
          </w:p>
        </w:tc>
        <w:tc>
          <w:tcPr>
            <w:tcW w:w="818" w:type="dxa"/>
            <w:gridSpan w:val="2"/>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sz w:val="18"/>
                <w:szCs w:val="18"/>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sz w:val="18"/>
                <w:szCs w:val="18"/>
              </w:rPr>
            </w:pPr>
          </w:p>
        </w:tc>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sz w:val="18"/>
                <w:szCs w:val="18"/>
              </w:rPr>
            </w:pPr>
          </w:p>
        </w:tc>
        <w:tc>
          <w:tcPr>
            <w:tcW w:w="569" w:type="dxa"/>
            <w:vMerge w:val="continue"/>
            <w:tcBorders>
              <w:top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sz w:val="18"/>
                <w:szCs w:val="18"/>
              </w:rPr>
            </w:pPr>
          </w:p>
        </w:tc>
        <w:tc>
          <w:tcPr>
            <w:tcW w:w="500" w:type="dxa"/>
            <w:tcBorders>
              <w:right w:val="single" w:color="000000" w:sz="4" w:space="0"/>
            </w:tcBorders>
            <w:vAlign w:val="center"/>
          </w:tcPr>
          <w:p>
            <w:pPr>
              <w:autoSpaceDN w:val="0"/>
              <w:jc w:val="center"/>
              <w:textAlignment w:val="center"/>
              <w:rPr>
                <w:rFonts w:ascii="宋体" w:hAnsi="宋体" w:cs="宋体"/>
                <w:color w:val="000000"/>
                <w:sz w:val="18"/>
                <w:szCs w:val="18"/>
              </w:rPr>
            </w:pPr>
          </w:p>
        </w:tc>
        <w:tc>
          <w:tcPr>
            <w:tcW w:w="389" w:type="dxa"/>
            <w:vMerge w:val="continue"/>
            <w:tcBorders>
              <w:bottom w:val="single" w:color="000000" w:sz="4" w:space="0"/>
              <w:right w:val="single" w:color="000000" w:sz="4" w:space="0"/>
            </w:tcBorders>
            <w:vAlign w:val="center"/>
          </w:tcPr>
          <w:p>
            <w:pPr>
              <w:rPr>
                <w:rFonts w:ascii="宋体" w:hAnsi="宋体" w:cs="宋体"/>
                <w:sz w:val="18"/>
                <w:szCs w:val="18"/>
              </w:rPr>
            </w:pPr>
          </w:p>
        </w:tc>
        <w:tc>
          <w:tcPr>
            <w:tcW w:w="389" w:type="dxa"/>
            <w:vMerge w:val="continue"/>
            <w:tcBorders>
              <w:bottom w:val="single" w:color="000000" w:sz="4" w:space="0"/>
              <w:right w:val="single" w:color="000000" w:sz="4" w:space="0"/>
            </w:tcBorders>
            <w:vAlign w:val="center"/>
          </w:tcPr>
          <w:p>
            <w:pPr>
              <w:autoSpaceDN w:val="0"/>
              <w:jc w:val="center"/>
              <w:textAlignment w:val="center"/>
              <w:rPr>
                <w:rFonts w:ascii="宋体" w:hAnsi="宋体" w:cs="宋体"/>
                <w:sz w:val="18"/>
                <w:szCs w:val="18"/>
              </w:rPr>
            </w:pPr>
          </w:p>
        </w:tc>
        <w:tc>
          <w:tcPr>
            <w:tcW w:w="47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一</w:t>
            </w: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二</w:t>
            </w: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三</w:t>
            </w:r>
          </w:p>
        </w:tc>
        <w:tc>
          <w:tcPr>
            <w:tcW w:w="569" w:type="dxa"/>
            <w:tcBorders>
              <w:top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四</w:t>
            </w:r>
          </w:p>
        </w:tc>
        <w:tc>
          <w:tcPr>
            <w:tcW w:w="569" w:type="dxa"/>
            <w:tcBorders>
              <w:top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五</w:t>
            </w:r>
          </w:p>
        </w:tc>
        <w:tc>
          <w:tcPr>
            <w:tcW w:w="500" w:type="dxa"/>
            <w:tcBorders>
              <w:top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六</w:t>
            </w:r>
          </w:p>
        </w:tc>
      </w:tr>
      <w:tr>
        <w:tblPrEx>
          <w:tblCellMar>
            <w:top w:w="0" w:type="dxa"/>
            <w:left w:w="15" w:type="dxa"/>
            <w:bottom w:w="0" w:type="dxa"/>
            <w:right w:w="15" w:type="dxa"/>
          </w:tblCellMar>
        </w:tblPrEx>
        <w:trPr>
          <w:trHeight w:val="285" w:hRule="atLeast"/>
        </w:trPr>
        <w:tc>
          <w:tcPr>
            <w:tcW w:w="778"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cs="宋体"/>
                <w:sz w:val="18"/>
                <w:szCs w:val="18"/>
              </w:rPr>
            </w:pPr>
          </w:p>
        </w:tc>
        <w:tc>
          <w:tcPr>
            <w:tcW w:w="818" w:type="dxa"/>
            <w:gridSpan w:val="2"/>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sz w:val="18"/>
                <w:szCs w:val="18"/>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sz w:val="18"/>
                <w:szCs w:val="18"/>
              </w:rPr>
            </w:pPr>
          </w:p>
        </w:tc>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sz w:val="18"/>
                <w:szCs w:val="18"/>
              </w:rPr>
            </w:pPr>
          </w:p>
        </w:tc>
        <w:tc>
          <w:tcPr>
            <w:tcW w:w="569" w:type="dxa"/>
            <w:vMerge w:val="continue"/>
            <w:tcBorders>
              <w:top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sz w:val="18"/>
                <w:szCs w:val="18"/>
              </w:rPr>
            </w:pP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389" w:type="dxa"/>
            <w:vMerge w:val="continue"/>
            <w:tcBorders>
              <w:bottom w:val="single" w:color="000000" w:sz="4" w:space="0"/>
              <w:right w:val="single" w:color="000000" w:sz="4" w:space="0"/>
            </w:tcBorders>
            <w:vAlign w:val="center"/>
          </w:tcPr>
          <w:p>
            <w:pPr>
              <w:rPr>
                <w:rFonts w:ascii="宋体" w:hAnsi="宋体" w:cs="宋体"/>
                <w:sz w:val="18"/>
                <w:szCs w:val="18"/>
              </w:rPr>
            </w:pPr>
          </w:p>
        </w:tc>
        <w:tc>
          <w:tcPr>
            <w:tcW w:w="389" w:type="dxa"/>
            <w:vMerge w:val="continue"/>
            <w:tcBorders>
              <w:bottom w:val="single" w:color="000000" w:sz="4" w:space="0"/>
              <w:right w:val="single" w:color="000000" w:sz="4" w:space="0"/>
            </w:tcBorders>
            <w:vAlign w:val="center"/>
          </w:tcPr>
          <w:p>
            <w:pPr>
              <w:autoSpaceDN w:val="0"/>
              <w:jc w:val="center"/>
              <w:textAlignment w:val="center"/>
              <w:rPr>
                <w:rFonts w:ascii="宋体" w:hAnsi="宋体" w:cs="宋体"/>
                <w:sz w:val="18"/>
                <w:szCs w:val="18"/>
              </w:rPr>
            </w:pPr>
          </w:p>
        </w:tc>
        <w:tc>
          <w:tcPr>
            <w:tcW w:w="47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16</w:t>
            </w: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18</w:t>
            </w: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18</w:t>
            </w: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18</w:t>
            </w: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18</w:t>
            </w: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18</w:t>
            </w:r>
          </w:p>
        </w:tc>
      </w:tr>
      <w:tr>
        <w:tblPrEx>
          <w:tblCellMar>
            <w:top w:w="0" w:type="dxa"/>
            <w:left w:w="15" w:type="dxa"/>
            <w:bottom w:w="0" w:type="dxa"/>
            <w:right w:w="15" w:type="dxa"/>
          </w:tblCellMar>
        </w:tblPrEx>
        <w:trPr>
          <w:trHeight w:val="285" w:hRule="atLeast"/>
        </w:trPr>
        <w:tc>
          <w:tcPr>
            <w:tcW w:w="38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公共基础课</w:t>
            </w:r>
          </w:p>
        </w:tc>
        <w:tc>
          <w:tcPr>
            <w:tcW w:w="38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3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1</w:t>
            </w: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思想道德修养与法律基础</w:t>
            </w:r>
          </w:p>
        </w:tc>
        <w:tc>
          <w:tcPr>
            <w:tcW w:w="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6101101</w:t>
            </w:r>
          </w:p>
        </w:tc>
        <w:tc>
          <w:tcPr>
            <w:tcW w:w="5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32</w:t>
            </w:r>
          </w:p>
        </w:tc>
        <w:tc>
          <w:tcPr>
            <w:tcW w:w="56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6</w:t>
            </w:r>
          </w:p>
        </w:tc>
        <w:tc>
          <w:tcPr>
            <w:tcW w:w="500"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3</w:t>
            </w:r>
          </w:p>
        </w:tc>
        <w:tc>
          <w:tcPr>
            <w:tcW w:w="38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38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p>
        </w:tc>
        <w:tc>
          <w:tcPr>
            <w:tcW w:w="479"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2</w:t>
            </w:r>
          </w:p>
        </w:tc>
        <w:tc>
          <w:tcPr>
            <w:tcW w:w="569" w:type="dxa"/>
            <w:tcBorders>
              <w:bottom w:val="single" w:color="000000" w:sz="4" w:space="0"/>
              <w:right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bottom w:val="single" w:color="000000" w:sz="4" w:space="0"/>
              <w:right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bottom w:val="single" w:color="000000" w:sz="4" w:space="0"/>
              <w:right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00" w:type="dxa"/>
            <w:tcBorders>
              <w:top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r>
      <w:tr>
        <w:tblPrEx>
          <w:tblCellMar>
            <w:top w:w="0" w:type="dxa"/>
            <w:left w:w="15" w:type="dxa"/>
            <w:bottom w:w="0" w:type="dxa"/>
            <w:right w:w="15" w:type="dxa"/>
          </w:tblCellMar>
        </w:tblPrEx>
        <w:trPr>
          <w:trHeight w:val="285" w:hRule="atLeast"/>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cs="宋体"/>
                <w:sz w:val="18"/>
                <w:szCs w:val="18"/>
              </w:rPr>
            </w:pPr>
          </w:p>
        </w:tc>
        <w:tc>
          <w:tcPr>
            <w:tcW w:w="3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2</w:t>
            </w: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新疆地方史</w:t>
            </w:r>
          </w:p>
        </w:tc>
        <w:tc>
          <w:tcPr>
            <w:tcW w:w="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6101102</w:t>
            </w:r>
          </w:p>
        </w:tc>
        <w:tc>
          <w:tcPr>
            <w:tcW w:w="5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36</w:t>
            </w:r>
          </w:p>
        </w:tc>
        <w:tc>
          <w:tcPr>
            <w:tcW w:w="56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6</w:t>
            </w:r>
          </w:p>
        </w:tc>
        <w:tc>
          <w:tcPr>
            <w:tcW w:w="500"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3</w:t>
            </w:r>
          </w:p>
        </w:tc>
        <w:tc>
          <w:tcPr>
            <w:tcW w:w="38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38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p>
        </w:tc>
        <w:tc>
          <w:tcPr>
            <w:tcW w:w="479" w:type="dxa"/>
            <w:tcBorders>
              <w:bottom w:val="single" w:color="000000" w:sz="4" w:space="0"/>
              <w:right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2</w:t>
            </w:r>
          </w:p>
        </w:tc>
        <w:tc>
          <w:tcPr>
            <w:tcW w:w="569" w:type="dxa"/>
            <w:tcBorders>
              <w:bottom w:val="single" w:color="000000" w:sz="4" w:space="0"/>
              <w:right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bottom w:val="single" w:color="000000" w:sz="4" w:space="0"/>
              <w:right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r>
      <w:tr>
        <w:tblPrEx>
          <w:tblCellMar>
            <w:top w:w="0" w:type="dxa"/>
            <w:left w:w="15" w:type="dxa"/>
            <w:bottom w:w="0" w:type="dxa"/>
            <w:right w:w="15" w:type="dxa"/>
          </w:tblCellMar>
        </w:tblPrEx>
        <w:trPr>
          <w:trHeight w:val="420" w:hRule="atLeast"/>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cs="宋体"/>
                <w:sz w:val="18"/>
                <w:szCs w:val="18"/>
              </w:rPr>
            </w:pPr>
          </w:p>
        </w:tc>
        <w:tc>
          <w:tcPr>
            <w:tcW w:w="3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3</w:t>
            </w: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毛泽东思想和中国特色社会主义理论体系概论1</w:t>
            </w:r>
          </w:p>
        </w:tc>
        <w:tc>
          <w:tcPr>
            <w:tcW w:w="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6101103</w:t>
            </w:r>
          </w:p>
        </w:tc>
        <w:tc>
          <w:tcPr>
            <w:tcW w:w="5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36</w:t>
            </w:r>
          </w:p>
        </w:tc>
        <w:tc>
          <w:tcPr>
            <w:tcW w:w="56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7</w:t>
            </w:r>
          </w:p>
        </w:tc>
        <w:tc>
          <w:tcPr>
            <w:tcW w:w="500"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2</w:t>
            </w:r>
          </w:p>
        </w:tc>
        <w:tc>
          <w:tcPr>
            <w:tcW w:w="38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38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p>
        </w:tc>
        <w:tc>
          <w:tcPr>
            <w:tcW w:w="479" w:type="dxa"/>
            <w:tcBorders>
              <w:bottom w:val="single" w:color="000000" w:sz="4" w:space="0"/>
              <w:right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bottom w:val="single" w:color="000000" w:sz="4" w:space="0"/>
              <w:right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2</w:t>
            </w:r>
          </w:p>
        </w:tc>
        <w:tc>
          <w:tcPr>
            <w:tcW w:w="569" w:type="dxa"/>
            <w:tcBorders>
              <w:bottom w:val="single" w:color="000000" w:sz="4" w:space="0"/>
              <w:right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r>
      <w:tr>
        <w:tblPrEx>
          <w:tblCellMar>
            <w:top w:w="0" w:type="dxa"/>
            <w:left w:w="15" w:type="dxa"/>
            <w:bottom w:w="0" w:type="dxa"/>
            <w:right w:w="15" w:type="dxa"/>
          </w:tblCellMar>
        </w:tblPrEx>
        <w:trPr>
          <w:trHeight w:val="420" w:hRule="atLeast"/>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cs="宋体"/>
                <w:sz w:val="18"/>
                <w:szCs w:val="18"/>
              </w:rPr>
            </w:pPr>
          </w:p>
        </w:tc>
        <w:tc>
          <w:tcPr>
            <w:tcW w:w="3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4</w:t>
            </w: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毛泽东思想和中国特色社会主义理论体系概论2</w:t>
            </w:r>
          </w:p>
        </w:tc>
        <w:tc>
          <w:tcPr>
            <w:tcW w:w="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6101104</w:t>
            </w:r>
          </w:p>
        </w:tc>
        <w:tc>
          <w:tcPr>
            <w:tcW w:w="5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hint="eastAsia" w:ascii="宋体" w:hAnsi="宋体"/>
                <w:sz w:val="15"/>
                <w:szCs w:val="15"/>
              </w:rPr>
              <w:t>36</w:t>
            </w:r>
          </w:p>
        </w:tc>
        <w:tc>
          <w:tcPr>
            <w:tcW w:w="56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7</w:t>
            </w:r>
          </w:p>
        </w:tc>
        <w:tc>
          <w:tcPr>
            <w:tcW w:w="500"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2</w:t>
            </w:r>
          </w:p>
        </w:tc>
        <w:tc>
          <w:tcPr>
            <w:tcW w:w="38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38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p>
        </w:tc>
        <w:tc>
          <w:tcPr>
            <w:tcW w:w="479" w:type="dxa"/>
            <w:tcBorders>
              <w:bottom w:val="single" w:color="000000" w:sz="4" w:space="0"/>
              <w:right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bottom w:val="single" w:color="000000" w:sz="4" w:space="0"/>
              <w:right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bottom w:val="single" w:color="000000" w:sz="4" w:space="0"/>
              <w:right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2</w:t>
            </w: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r>
      <w:tr>
        <w:tblPrEx>
          <w:tblCellMar>
            <w:top w:w="0" w:type="dxa"/>
            <w:left w:w="15" w:type="dxa"/>
            <w:bottom w:w="0" w:type="dxa"/>
            <w:right w:w="15" w:type="dxa"/>
          </w:tblCellMar>
        </w:tblPrEx>
        <w:trPr>
          <w:trHeight w:val="285" w:hRule="atLeast"/>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cs="宋体"/>
                <w:sz w:val="18"/>
                <w:szCs w:val="18"/>
              </w:rPr>
            </w:pPr>
          </w:p>
        </w:tc>
        <w:tc>
          <w:tcPr>
            <w:tcW w:w="3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5</w:t>
            </w: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形势与政策1</w:t>
            </w:r>
          </w:p>
        </w:tc>
        <w:tc>
          <w:tcPr>
            <w:tcW w:w="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6101105</w:t>
            </w:r>
          </w:p>
        </w:tc>
        <w:tc>
          <w:tcPr>
            <w:tcW w:w="5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16</w:t>
            </w:r>
          </w:p>
        </w:tc>
        <w:tc>
          <w:tcPr>
            <w:tcW w:w="56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p>
        </w:tc>
        <w:tc>
          <w:tcPr>
            <w:tcW w:w="500"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0.25</w:t>
            </w:r>
          </w:p>
        </w:tc>
        <w:tc>
          <w:tcPr>
            <w:tcW w:w="38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p>
        </w:tc>
        <w:tc>
          <w:tcPr>
            <w:tcW w:w="38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479"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1</w:t>
            </w:r>
          </w:p>
        </w:tc>
        <w:tc>
          <w:tcPr>
            <w:tcW w:w="569" w:type="dxa"/>
            <w:tcBorders>
              <w:bottom w:val="single" w:color="000000" w:sz="4" w:space="0"/>
              <w:right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bottom w:val="single" w:color="000000" w:sz="4" w:space="0"/>
              <w:right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bottom w:val="single" w:color="000000" w:sz="4" w:space="0"/>
              <w:right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r>
      <w:tr>
        <w:tblPrEx>
          <w:tblCellMar>
            <w:top w:w="0" w:type="dxa"/>
            <w:left w:w="15" w:type="dxa"/>
            <w:bottom w:w="0" w:type="dxa"/>
            <w:right w:w="15" w:type="dxa"/>
          </w:tblCellMar>
        </w:tblPrEx>
        <w:trPr>
          <w:trHeight w:val="285" w:hRule="atLeast"/>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cs="宋体"/>
                <w:sz w:val="18"/>
                <w:szCs w:val="18"/>
              </w:rPr>
            </w:pPr>
          </w:p>
        </w:tc>
        <w:tc>
          <w:tcPr>
            <w:tcW w:w="3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6</w:t>
            </w: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形势与政策2</w:t>
            </w:r>
          </w:p>
        </w:tc>
        <w:tc>
          <w:tcPr>
            <w:tcW w:w="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6101106</w:t>
            </w:r>
          </w:p>
        </w:tc>
        <w:tc>
          <w:tcPr>
            <w:tcW w:w="5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hint="eastAsia" w:ascii="宋体" w:hAnsi="宋体"/>
                <w:sz w:val="15"/>
                <w:szCs w:val="15"/>
              </w:rPr>
              <w:t>18</w:t>
            </w:r>
          </w:p>
        </w:tc>
        <w:tc>
          <w:tcPr>
            <w:tcW w:w="56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p>
        </w:tc>
        <w:tc>
          <w:tcPr>
            <w:tcW w:w="500"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0.25</w:t>
            </w:r>
          </w:p>
        </w:tc>
        <w:tc>
          <w:tcPr>
            <w:tcW w:w="38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p>
        </w:tc>
        <w:tc>
          <w:tcPr>
            <w:tcW w:w="38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479" w:type="dxa"/>
            <w:tcBorders>
              <w:bottom w:val="single" w:color="000000" w:sz="4" w:space="0"/>
              <w:right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1</w:t>
            </w:r>
          </w:p>
        </w:tc>
        <w:tc>
          <w:tcPr>
            <w:tcW w:w="569" w:type="dxa"/>
            <w:tcBorders>
              <w:bottom w:val="single" w:color="000000" w:sz="4" w:space="0"/>
              <w:right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bottom w:val="single" w:color="000000" w:sz="4" w:space="0"/>
              <w:right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r>
      <w:tr>
        <w:tblPrEx>
          <w:tblCellMar>
            <w:top w:w="0" w:type="dxa"/>
            <w:left w:w="15" w:type="dxa"/>
            <w:bottom w:w="0" w:type="dxa"/>
            <w:right w:w="15" w:type="dxa"/>
          </w:tblCellMar>
        </w:tblPrEx>
        <w:trPr>
          <w:trHeight w:val="285" w:hRule="atLeast"/>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cs="宋体"/>
                <w:sz w:val="18"/>
                <w:szCs w:val="18"/>
              </w:rPr>
            </w:pPr>
          </w:p>
        </w:tc>
        <w:tc>
          <w:tcPr>
            <w:tcW w:w="3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7</w:t>
            </w: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形势与政策3</w:t>
            </w:r>
          </w:p>
        </w:tc>
        <w:tc>
          <w:tcPr>
            <w:tcW w:w="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6101107</w:t>
            </w:r>
          </w:p>
        </w:tc>
        <w:tc>
          <w:tcPr>
            <w:tcW w:w="5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hint="eastAsia" w:ascii="宋体" w:hAnsi="宋体"/>
                <w:sz w:val="15"/>
                <w:szCs w:val="15"/>
              </w:rPr>
              <w:t>18</w:t>
            </w:r>
          </w:p>
        </w:tc>
        <w:tc>
          <w:tcPr>
            <w:tcW w:w="56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p>
        </w:tc>
        <w:tc>
          <w:tcPr>
            <w:tcW w:w="500"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0.25</w:t>
            </w:r>
          </w:p>
        </w:tc>
        <w:tc>
          <w:tcPr>
            <w:tcW w:w="38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p>
        </w:tc>
        <w:tc>
          <w:tcPr>
            <w:tcW w:w="38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479" w:type="dxa"/>
            <w:tcBorders>
              <w:bottom w:val="single" w:color="000000" w:sz="4" w:space="0"/>
              <w:right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bottom w:val="single" w:color="000000" w:sz="4" w:space="0"/>
              <w:right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1</w:t>
            </w:r>
          </w:p>
        </w:tc>
        <w:tc>
          <w:tcPr>
            <w:tcW w:w="569" w:type="dxa"/>
            <w:tcBorders>
              <w:bottom w:val="single" w:color="000000" w:sz="4" w:space="0"/>
              <w:right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r>
      <w:tr>
        <w:tblPrEx>
          <w:tblCellMar>
            <w:top w:w="0" w:type="dxa"/>
            <w:left w:w="15" w:type="dxa"/>
            <w:bottom w:w="0" w:type="dxa"/>
            <w:right w:w="15" w:type="dxa"/>
          </w:tblCellMar>
        </w:tblPrEx>
        <w:trPr>
          <w:trHeight w:val="285" w:hRule="atLeast"/>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cs="宋体"/>
                <w:sz w:val="18"/>
                <w:szCs w:val="18"/>
              </w:rPr>
            </w:pPr>
          </w:p>
        </w:tc>
        <w:tc>
          <w:tcPr>
            <w:tcW w:w="3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8</w:t>
            </w: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形势与政策4</w:t>
            </w:r>
          </w:p>
        </w:tc>
        <w:tc>
          <w:tcPr>
            <w:tcW w:w="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6101108</w:t>
            </w:r>
          </w:p>
        </w:tc>
        <w:tc>
          <w:tcPr>
            <w:tcW w:w="5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hint="eastAsia" w:ascii="宋体" w:hAnsi="宋体"/>
                <w:sz w:val="15"/>
                <w:szCs w:val="15"/>
              </w:rPr>
              <w:t>18</w:t>
            </w:r>
          </w:p>
        </w:tc>
        <w:tc>
          <w:tcPr>
            <w:tcW w:w="56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p>
        </w:tc>
        <w:tc>
          <w:tcPr>
            <w:tcW w:w="500"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0.25</w:t>
            </w:r>
          </w:p>
        </w:tc>
        <w:tc>
          <w:tcPr>
            <w:tcW w:w="38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p>
        </w:tc>
        <w:tc>
          <w:tcPr>
            <w:tcW w:w="38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479" w:type="dxa"/>
            <w:tcBorders>
              <w:bottom w:val="single" w:color="000000" w:sz="4" w:space="0"/>
              <w:right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bottom w:val="single" w:color="000000" w:sz="4" w:space="0"/>
              <w:right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bottom w:val="single" w:color="000000" w:sz="4" w:space="0"/>
              <w:right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1</w:t>
            </w: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r>
      <w:tr>
        <w:tblPrEx>
          <w:tblCellMar>
            <w:top w:w="0" w:type="dxa"/>
            <w:left w:w="15" w:type="dxa"/>
            <w:bottom w:w="0" w:type="dxa"/>
            <w:right w:w="15" w:type="dxa"/>
          </w:tblCellMar>
        </w:tblPrEx>
        <w:trPr>
          <w:trHeight w:val="285" w:hRule="atLeast"/>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cs="宋体"/>
                <w:sz w:val="18"/>
                <w:szCs w:val="18"/>
              </w:rPr>
            </w:pPr>
          </w:p>
        </w:tc>
        <w:tc>
          <w:tcPr>
            <w:tcW w:w="3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9</w:t>
            </w: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体育1</w:t>
            </w:r>
          </w:p>
        </w:tc>
        <w:tc>
          <w:tcPr>
            <w:tcW w:w="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6101115</w:t>
            </w:r>
          </w:p>
        </w:tc>
        <w:tc>
          <w:tcPr>
            <w:tcW w:w="5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hint="eastAsia" w:ascii="宋体" w:hAnsi="宋体"/>
                <w:sz w:val="15"/>
                <w:szCs w:val="15"/>
              </w:rPr>
              <w:t>32</w:t>
            </w:r>
          </w:p>
        </w:tc>
        <w:tc>
          <w:tcPr>
            <w:tcW w:w="56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32</w:t>
            </w:r>
          </w:p>
        </w:tc>
        <w:tc>
          <w:tcPr>
            <w:tcW w:w="500"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1</w:t>
            </w:r>
          </w:p>
        </w:tc>
        <w:tc>
          <w:tcPr>
            <w:tcW w:w="38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38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p>
        </w:tc>
        <w:tc>
          <w:tcPr>
            <w:tcW w:w="479"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2</w:t>
            </w:r>
          </w:p>
        </w:tc>
        <w:tc>
          <w:tcPr>
            <w:tcW w:w="569" w:type="dxa"/>
            <w:tcBorders>
              <w:bottom w:val="single" w:color="000000" w:sz="4" w:space="0"/>
              <w:right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bottom w:val="single" w:color="000000" w:sz="4" w:space="0"/>
              <w:right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bottom w:val="single" w:color="000000" w:sz="4" w:space="0"/>
              <w:right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r>
      <w:tr>
        <w:tblPrEx>
          <w:tblCellMar>
            <w:top w:w="0" w:type="dxa"/>
            <w:left w:w="15" w:type="dxa"/>
            <w:bottom w:w="0" w:type="dxa"/>
            <w:right w:w="15" w:type="dxa"/>
          </w:tblCellMar>
        </w:tblPrEx>
        <w:trPr>
          <w:trHeight w:val="285" w:hRule="atLeast"/>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cs="宋体"/>
                <w:sz w:val="18"/>
                <w:szCs w:val="18"/>
              </w:rPr>
            </w:pPr>
          </w:p>
        </w:tc>
        <w:tc>
          <w:tcPr>
            <w:tcW w:w="3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10</w:t>
            </w: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体育2</w:t>
            </w:r>
          </w:p>
        </w:tc>
        <w:tc>
          <w:tcPr>
            <w:tcW w:w="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6101116</w:t>
            </w:r>
          </w:p>
        </w:tc>
        <w:tc>
          <w:tcPr>
            <w:tcW w:w="5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hint="eastAsia" w:ascii="宋体" w:hAnsi="宋体"/>
                <w:sz w:val="15"/>
                <w:szCs w:val="15"/>
              </w:rPr>
              <w:t>36</w:t>
            </w:r>
          </w:p>
        </w:tc>
        <w:tc>
          <w:tcPr>
            <w:tcW w:w="56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36</w:t>
            </w:r>
          </w:p>
        </w:tc>
        <w:tc>
          <w:tcPr>
            <w:tcW w:w="500"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1</w:t>
            </w:r>
          </w:p>
        </w:tc>
        <w:tc>
          <w:tcPr>
            <w:tcW w:w="38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38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p>
        </w:tc>
        <w:tc>
          <w:tcPr>
            <w:tcW w:w="479" w:type="dxa"/>
            <w:tcBorders>
              <w:bottom w:val="single" w:color="000000" w:sz="4" w:space="0"/>
              <w:right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2</w:t>
            </w:r>
          </w:p>
        </w:tc>
        <w:tc>
          <w:tcPr>
            <w:tcW w:w="569" w:type="dxa"/>
            <w:tcBorders>
              <w:bottom w:val="single" w:color="000000" w:sz="4" w:space="0"/>
              <w:right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bottom w:val="single" w:color="000000" w:sz="4" w:space="0"/>
              <w:right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r>
      <w:tr>
        <w:tblPrEx>
          <w:tblCellMar>
            <w:top w:w="0" w:type="dxa"/>
            <w:left w:w="15" w:type="dxa"/>
            <w:bottom w:w="0" w:type="dxa"/>
            <w:right w:w="15" w:type="dxa"/>
          </w:tblCellMar>
        </w:tblPrEx>
        <w:trPr>
          <w:trHeight w:val="285" w:hRule="atLeast"/>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cs="宋体"/>
                <w:sz w:val="18"/>
                <w:szCs w:val="18"/>
              </w:rPr>
            </w:pPr>
          </w:p>
        </w:tc>
        <w:tc>
          <w:tcPr>
            <w:tcW w:w="3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11</w:t>
            </w: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体育3</w:t>
            </w:r>
          </w:p>
        </w:tc>
        <w:tc>
          <w:tcPr>
            <w:tcW w:w="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6101117</w:t>
            </w:r>
          </w:p>
        </w:tc>
        <w:tc>
          <w:tcPr>
            <w:tcW w:w="5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hint="eastAsia" w:ascii="宋体" w:hAnsi="宋体"/>
                <w:sz w:val="15"/>
                <w:szCs w:val="15"/>
              </w:rPr>
              <w:t>36</w:t>
            </w:r>
          </w:p>
        </w:tc>
        <w:tc>
          <w:tcPr>
            <w:tcW w:w="56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36</w:t>
            </w:r>
          </w:p>
        </w:tc>
        <w:tc>
          <w:tcPr>
            <w:tcW w:w="500"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1</w:t>
            </w:r>
          </w:p>
        </w:tc>
        <w:tc>
          <w:tcPr>
            <w:tcW w:w="38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38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p>
        </w:tc>
        <w:tc>
          <w:tcPr>
            <w:tcW w:w="479" w:type="dxa"/>
            <w:tcBorders>
              <w:bottom w:val="single" w:color="000000" w:sz="4" w:space="0"/>
              <w:right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bottom w:val="single" w:color="000000" w:sz="4" w:space="0"/>
              <w:right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2</w:t>
            </w:r>
          </w:p>
        </w:tc>
        <w:tc>
          <w:tcPr>
            <w:tcW w:w="569" w:type="dxa"/>
            <w:tcBorders>
              <w:bottom w:val="single" w:color="000000" w:sz="4" w:space="0"/>
              <w:right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r>
      <w:tr>
        <w:tblPrEx>
          <w:tblCellMar>
            <w:top w:w="0" w:type="dxa"/>
            <w:left w:w="15" w:type="dxa"/>
            <w:bottom w:w="0" w:type="dxa"/>
            <w:right w:w="15" w:type="dxa"/>
          </w:tblCellMar>
        </w:tblPrEx>
        <w:trPr>
          <w:trHeight w:val="285" w:hRule="atLeast"/>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cs="宋体"/>
                <w:sz w:val="18"/>
                <w:szCs w:val="18"/>
              </w:rPr>
            </w:pPr>
          </w:p>
        </w:tc>
        <w:tc>
          <w:tcPr>
            <w:tcW w:w="3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12</w:t>
            </w: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体育4</w:t>
            </w:r>
          </w:p>
        </w:tc>
        <w:tc>
          <w:tcPr>
            <w:tcW w:w="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6101118</w:t>
            </w:r>
          </w:p>
        </w:tc>
        <w:tc>
          <w:tcPr>
            <w:tcW w:w="5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hint="eastAsia" w:ascii="宋体" w:hAnsi="宋体"/>
                <w:sz w:val="15"/>
                <w:szCs w:val="15"/>
              </w:rPr>
              <w:t>36</w:t>
            </w:r>
          </w:p>
        </w:tc>
        <w:tc>
          <w:tcPr>
            <w:tcW w:w="56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36</w:t>
            </w:r>
          </w:p>
        </w:tc>
        <w:tc>
          <w:tcPr>
            <w:tcW w:w="500"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1</w:t>
            </w:r>
          </w:p>
        </w:tc>
        <w:tc>
          <w:tcPr>
            <w:tcW w:w="38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38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p>
        </w:tc>
        <w:tc>
          <w:tcPr>
            <w:tcW w:w="479" w:type="dxa"/>
            <w:tcBorders>
              <w:bottom w:val="single" w:color="000000" w:sz="4" w:space="0"/>
              <w:right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bottom w:val="single" w:color="000000" w:sz="4" w:space="0"/>
              <w:right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bottom w:val="single" w:color="000000" w:sz="4" w:space="0"/>
              <w:right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2</w:t>
            </w: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r>
      <w:tr>
        <w:tblPrEx>
          <w:tblCellMar>
            <w:top w:w="0" w:type="dxa"/>
            <w:left w:w="15" w:type="dxa"/>
            <w:bottom w:w="0" w:type="dxa"/>
            <w:right w:w="15" w:type="dxa"/>
          </w:tblCellMar>
        </w:tblPrEx>
        <w:trPr>
          <w:trHeight w:val="285" w:hRule="atLeast"/>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cs="宋体"/>
                <w:sz w:val="18"/>
                <w:szCs w:val="18"/>
              </w:rPr>
            </w:pPr>
          </w:p>
        </w:tc>
        <w:tc>
          <w:tcPr>
            <w:tcW w:w="3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13</w:t>
            </w: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大学生心理健康教育</w:t>
            </w:r>
          </w:p>
        </w:tc>
        <w:tc>
          <w:tcPr>
            <w:tcW w:w="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6101128</w:t>
            </w:r>
          </w:p>
        </w:tc>
        <w:tc>
          <w:tcPr>
            <w:tcW w:w="5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10</w:t>
            </w:r>
          </w:p>
        </w:tc>
        <w:tc>
          <w:tcPr>
            <w:tcW w:w="56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p>
        </w:tc>
        <w:tc>
          <w:tcPr>
            <w:tcW w:w="500"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1</w:t>
            </w:r>
          </w:p>
        </w:tc>
        <w:tc>
          <w:tcPr>
            <w:tcW w:w="38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p>
        </w:tc>
        <w:tc>
          <w:tcPr>
            <w:tcW w:w="38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479"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2M5</w:t>
            </w:r>
          </w:p>
        </w:tc>
        <w:tc>
          <w:tcPr>
            <w:tcW w:w="569" w:type="dxa"/>
            <w:tcBorders>
              <w:bottom w:val="single" w:color="000000" w:sz="4" w:space="0"/>
              <w:right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bottom w:val="single" w:color="000000" w:sz="4" w:space="0"/>
              <w:right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bottom w:val="single" w:color="000000" w:sz="4" w:space="0"/>
              <w:right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r>
      <w:tr>
        <w:tblPrEx>
          <w:tblCellMar>
            <w:top w:w="0" w:type="dxa"/>
            <w:left w:w="15" w:type="dxa"/>
            <w:bottom w:w="0" w:type="dxa"/>
            <w:right w:w="15" w:type="dxa"/>
          </w:tblCellMar>
        </w:tblPrEx>
        <w:trPr>
          <w:trHeight w:val="285" w:hRule="atLeast"/>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cs="宋体"/>
                <w:sz w:val="18"/>
                <w:szCs w:val="18"/>
              </w:rPr>
            </w:pPr>
          </w:p>
        </w:tc>
        <w:tc>
          <w:tcPr>
            <w:tcW w:w="3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14</w:t>
            </w: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军训</w:t>
            </w:r>
          </w:p>
        </w:tc>
        <w:tc>
          <w:tcPr>
            <w:tcW w:w="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7101101</w:t>
            </w:r>
          </w:p>
        </w:tc>
        <w:tc>
          <w:tcPr>
            <w:tcW w:w="5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98</w:t>
            </w:r>
          </w:p>
        </w:tc>
        <w:tc>
          <w:tcPr>
            <w:tcW w:w="56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60</w:t>
            </w:r>
          </w:p>
        </w:tc>
        <w:tc>
          <w:tcPr>
            <w:tcW w:w="500"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2</w:t>
            </w:r>
          </w:p>
        </w:tc>
        <w:tc>
          <w:tcPr>
            <w:tcW w:w="38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38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p>
        </w:tc>
        <w:tc>
          <w:tcPr>
            <w:tcW w:w="479"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38</w:t>
            </w:r>
          </w:p>
        </w:tc>
        <w:tc>
          <w:tcPr>
            <w:tcW w:w="569" w:type="dxa"/>
            <w:tcBorders>
              <w:bottom w:val="single" w:color="000000" w:sz="4" w:space="0"/>
              <w:right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bottom w:val="single" w:color="000000" w:sz="4" w:space="0"/>
              <w:right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bottom w:val="single" w:color="000000" w:sz="4" w:space="0"/>
              <w:right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r>
      <w:tr>
        <w:tblPrEx>
          <w:tblCellMar>
            <w:top w:w="0" w:type="dxa"/>
            <w:left w:w="15" w:type="dxa"/>
            <w:bottom w:w="0" w:type="dxa"/>
            <w:right w:w="15" w:type="dxa"/>
          </w:tblCellMar>
        </w:tblPrEx>
        <w:trPr>
          <w:trHeight w:val="285" w:hRule="atLeast"/>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cs="宋体"/>
                <w:sz w:val="18"/>
                <w:szCs w:val="18"/>
              </w:rPr>
            </w:pPr>
          </w:p>
        </w:tc>
        <w:tc>
          <w:tcPr>
            <w:tcW w:w="3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15</w:t>
            </w: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英语1</w:t>
            </w:r>
          </w:p>
        </w:tc>
        <w:tc>
          <w:tcPr>
            <w:tcW w:w="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6101110</w:t>
            </w:r>
          </w:p>
        </w:tc>
        <w:tc>
          <w:tcPr>
            <w:tcW w:w="5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32</w:t>
            </w:r>
          </w:p>
        </w:tc>
        <w:tc>
          <w:tcPr>
            <w:tcW w:w="56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10</w:t>
            </w:r>
          </w:p>
        </w:tc>
        <w:tc>
          <w:tcPr>
            <w:tcW w:w="500"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2</w:t>
            </w:r>
          </w:p>
        </w:tc>
        <w:tc>
          <w:tcPr>
            <w:tcW w:w="38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38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p>
        </w:tc>
        <w:tc>
          <w:tcPr>
            <w:tcW w:w="479"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2</w:t>
            </w:r>
          </w:p>
        </w:tc>
        <w:tc>
          <w:tcPr>
            <w:tcW w:w="569" w:type="dxa"/>
            <w:tcBorders>
              <w:bottom w:val="single" w:color="000000" w:sz="4" w:space="0"/>
              <w:right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bottom w:val="single" w:color="000000" w:sz="4" w:space="0"/>
              <w:right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bottom w:val="single" w:color="000000" w:sz="4" w:space="0"/>
              <w:right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r>
      <w:tr>
        <w:tblPrEx>
          <w:tblCellMar>
            <w:top w:w="0" w:type="dxa"/>
            <w:left w:w="15" w:type="dxa"/>
            <w:bottom w:w="0" w:type="dxa"/>
            <w:right w:w="15" w:type="dxa"/>
          </w:tblCellMar>
        </w:tblPrEx>
        <w:trPr>
          <w:trHeight w:val="285" w:hRule="atLeast"/>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cs="宋体"/>
                <w:sz w:val="18"/>
                <w:szCs w:val="18"/>
              </w:rPr>
            </w:pPr>
          </w:p>
        </w:tc>
        <w:tc>
          <w:tcPr>
            <w:tcW w:w="3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16</w:t>
            </w: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英语2</w:t>
            </w:r>
          </w:p>
        </w:tc>
        <w:tc>
          <w:tcPr>
            <w:tcW w:w="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6101111</w:t>
            </w:r>
          </w:p>
        </w:tc>
        <w:tc>
          <w:tcPr>
            <w:tcW w:w="5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3</w:t>
            </w:r>
            <w:r>
              <w:rPr>
                <w:rFonts w:hint="eastAsia" w:ascii="宋体" w:hAnsi="宋体"/>
                <w:sz w:val="15"/>
                <w:szCs w:val="15"/>
              </w:rPr>
              <w:t>6</w:t>
            </w:r>
          </w:p>
        </w:tc>
        <w:tc>
          <w:tcPr>
            <w:tcW w:w="56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10</w:t>
            </w:r>
          </w:p>
        </w:tc>
        <w:tc>
          <w:tcPr>
            <w:tcW w:w="500"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2</w:t>
            </w:r>
          </w:p>
        </w:tc>
        <w:tc>
          <w:tcPr>
            <w:tcW w:w="38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38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p>
        </w:tc>
        <w:tc>
          <w:tcPr>
            <w:tcW w:w="479" w:type="dxa"/>
            <w:tcBorders>
              <w:bottom w:val="single" w:color="000000" w:sz="4" w:space="0"/>
              <w:right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2</w:t>
            </w:r>
          </w:p>
        </w:tc>
        <w:tc>
          <w:tcPr>
            <w:tcW w:w="569" w:type="dxa"/>
            <w:tcBorders>
              <w:bottom w:val="single" w:color="000000" w:sz="4" w:space="0"/>
              <w:right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bottom w:val="single" w:color="000000" w:sz="4" w:space="0"/>
              <w:right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r>
      <w:tr>
        <w:tblPrEx>
          <w:tblCellMar>
            <w:top w:w="0" w:type="dxa"/>
            <w:left w:w="15" w:type="dxa"/>
            <w:bottom w:w="0" w:type="dxa"/>
            <w:right w:w="15" w:type="dxa"/>
          </w:tblCellMar>
        </w:tblPrEx>
        <w:trPr>
          <w:trHeight w:val="285" w:hRule="atLeast"/>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cs="宋体"/>
                <w:sz w:val="18"/>
                <w:szCs w:val="18"/>
              </w:rPr>
            </w:pPr>
          </w:p>
        </w:tc>
        <w:tc>
          <w:tcPr>
            <w:tcW w:w="3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17</w:t>
            </w: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高等数学</w:t>
            </w:r>
          </w:p>
        </w:tc>
        <w:tc>
          <w:tcPr>
            <w:tcW w:w="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6101114</w:t>
            </w:r>
          </w:p>
        </w:tc>
        <w:tc>
          <w:tcPr>
            <w:tcW w:w="5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64</w:t>
            </w:r>
          </w:p>
        </w:tc>
        <w:tc>
          <w:tcPr>
            <w:tcW w:w="56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p>
        </w:tc>
        <w:tc>
          <w:tcPr>
            <w:tcW w:w="500"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4</w:t>
            </w:r>
          </w:p>
        </w:tc>
        <w:tc>
          <w:tcPr>
            <w:tcW w:w="38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38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p>
        </w:tc>
        <w:tc>
          <w:tcPr>
            <w:tcW w:w="479"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4</w:t>
            </w:r>
          </w:p>
        </w:tc>
        <w:tc>
          <w:tcPr>
            <w:tcW w:w="569" w:type="dxa"/>
            <w:tcBorders>
              <w:right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right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right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r>
      <w:tr>
        <w:tblPrEx>
          <w:tblCellMar>
            <w:top w:w="0" w:type="dxa"/>
            <w:left w:w="15" w:type="dxa"/>
            <w:bottom w:w="0" w:type="dxa"/>
            <w:right w:w="15" w:type="dxa"/>
          </w:tblCellMar>
        </w:tblPrEx>
        <w:trPr>
          <w:trHeight w:val="285" w:hRule="atLeast"/>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cs="宋体"/>
                <w:sz w:val="18"/>
                <w:szCs w:val="18"/>
              </w:rPr>
            </w:pPr>
          </w:p>
        </w:tc>
        <w:tc>
          <w:tcPr>
            <w:tcW w:w="3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18</w:t>
            </w: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计算机办公软件应用</w:t>
            </w:r>
          </w:p>
        </w:tc>
        <w:tc>
          <w:tcPr>
            <w:tcW w:w="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6101121</w:t>
            </w:r>
          </w:p>
        </w:tc>
        <w:tc>
          <w:tcPr>
            <w:tcW w:w="5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64</w:t>
            </w:r>
          </w:p>
        </w:tc>
        <w:tc>
          <w:tcPr>
            <w:tcW w:w="56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32</w:t>
            </w:r>
          </w:p>
        </w:tc>
        <w:tc>
          <w:tcPr>
            <w:tcW w:w="500"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4</w:t>
            </w:r>
          </w:p>
        </w:tc>
        <w:tc>
          <w:tcPr>
            <w:tcW w:w="38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38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p>
        </w:tc>
        <w:tc>
          <w:tcPr>
            <w:tcW w:w="479" w:type="dxa"/>
            <w:tcBorders>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4</w:t>
            </w:r>
          </w:p>
        </w:tc>
        <w:tc>
          <w:tcPr>
            <w:tcW w:w="5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r>
      <w:tr>
        <w:tblPrEx>
          <w:tblCellMar>
            <w:top w:w="0" w:type="dxa"/>
            <w:left w:w="15" w:type="dxa"/>
            <w:bottom w:w="0" w:type="dxa"/>
            <w:right w:w="15" w:type="dxa"/>
          </w:tblCellMar>
        </w:tblPrEx>
        <w:trPr>
          <w:trHeight w:val="285" w:hRule="atLeast"/>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cs="宋体"/>
                <w:sz w:val="18"/>
                <w:szCs w:val="18"/>
              </w:rPr>
            </w:pPr>
          </w:p>
        </w:tc>
        <w:tc>
          <w:tcPr>
            <w:tcW w:w="3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19</w:t>
            </w: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应用文写作</w:t>
            </w:r>
          </w:p>
        </w:tc>
        <w:tc>
          <w:tcPr>
            <w:tcW w:w="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6101126</w:t>
            </w:r>
          </w:p>
        </w:tc>
        <w:tc>
          <w:tcPr>
            <w:tcW w:w="5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36</w:t>
            </w:r>
          </w:p>
        </w:tc>
        <w:tc>
          <w:tcPr>
            <w:tcW w:w="56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18</w:t>
            </w:r>
          </w:p>
        </w:tc>
        <w:tc>
          <w:tcPr>
            <w:tcW w:w="500"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2</w:t>
            </w:r>
          </w:p>
        </w:tc>
        <w:tc>
          <w:tcPr>
            <w:tcW w:w="38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p>
        </w:tc>
        <w:tc>
          <w:tcPr>
            <w:tcW w:w="38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479" w:type="dxa"/>
            <w:tcBorders>
              <w:bottom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2</w:t>
            </w:r>
          </w:p>
        </w:tc>
        <w:tc>
          <w:tcPr>
            <w:tcW w:w="5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r>
      <w:tr>
        <w:tblPrEx>
          <w:tblCellMar>
            <w:top w:w="0" w:type="dxa"/>
            <w:left w:w="15" w:type="dxa"/>
            <w:bottom w:w="0" w:type="dxa"/>
            <w:right w:w="15" w:type="dxa"/>
          </w:tblCellMar>
        </w:tblPrEx>
        <w:trPr>
          <w:trHeight w:val="285" w:hRule="atLeast"/>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cs="宋体"/>
                <w:sz w:val="18"/>
                <w:szCs w:val="18"/>
              </w:rPr>
            </w:pPr>
          </w:p>
        </w:tc>
        <w:tc>
          <w:tcPr>
            <w:tcW w:w="3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20</w:t>
            </w: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创业教育与就业指导</w:t>
            </w:r>
          </w:p>
        </w:tc>
        <w:tc>
          <w:tcPr>
            <w:tcW w:w="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6101122</w:t>
            </w:r>
          </w:p>
        </w:tc>
        <w:tc>
          <w:tcPr>
            <w:tcW w:w="5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38</w:t>
            </w:r>
          </w:p>
        </w:tc>
        <w:tc>
          <w:tcPr>
            <w:tcW w:w="56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p>
        </w:tc>
        <w:tc>
          <w:tcPr>
            <w:tcW w:w="500"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1</w:t>
            </w:r>
          </w:p>
        </w:tc>
        <w:tc>
          <w:tcPr>
            <w:tcW w:w="38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p>
        </w:tc>
        <w:tc>
          <w:tcPr>
            <w:tcW w:w="38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479" w:type="dxa"/>
            <w:tcBorders>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2F8</w:t>
            </w:r>
          </w:p>
        </w:tc>
        <w:tc>
          <w:tcPr>
            <w:tcW w:w="5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2F8</w:t>
            </w:r>
          </w:p>
        </w:tc>
        <w:tc>
          <w:tcPr>
            <w:tcW w:w="5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r>
      <w:tr>
        <w:tblPrEx>
          <w:tblCellMar>
            <w:top w:w="0" w:type="dxa"/>
            <w:left w:w="15" w:type="dxa"/>
            <w:bottom w:w="0" w:type="dxa"/>
            <w:right w:w="15" w:type="dxa"/>
          </w:tblCellMar>
        </w:tblPrEx>
        <w:trPr>
          <w:trHeight w:val="285" w:hRule="atLeast"/>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cs="宋体"/>
                <w:sz w:val="18"/>
                <w:szCs w:val="18"/>
              </w:rPr>
            </w:pPr>
          </w:p>
        </w:tc>
        <w:tc>
          <w:tcPr>
            <w:tcW w:w="3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21</w:t>
            </w: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中华优秀传统文化</w:t>
            </w:r>
          </w:p>
        </w:tc>
        <w:tc>
          <w:tcPr>
            <w:tcW w:w="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6000140</w:t>
            </w:r>
          </w:p>
        </w:tc>
        <w:tc>
          <w:tcPr>
            <w:tcW w:w="5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hint="eastAsia" w:ascii="宋体" w:hAnsi="宋体"/>
                <w:sz w:val="15"/>
                <w:szCs w:val="15"/>
              </w:rPr>
              <w:t>32</w:t>
            </w:r>
          </w:p>
        </w:tc>
        <w:tc>
          <w:tcPr>
            <w:tcW w:w="56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p>
        </w:tc>
        <w:tc>
          <w:tcPr>
            <w:tcW w:w="500"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1</w:t>
            </w:r>
          </w:p>
        </w:tc>
        <w:tc>
          <w:tcPr>
            <w:tcW w:w="38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p>
        </w:tc>
        <w:tc>
          <w:tcPr>
            <w:tcW w:w="38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479" w:type="dxa"/>
            <w:tcBorders>
              <w:bottom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2</w:t>
            </w:r>
          </w:p>
        </w:tc>
        <w:tc>
          <w:tcPr>
            <w:tcW w:w="5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r>
      <w:tr>
        <w:tblPrEx>
          <w:tblCellMar>
            <w:top w:w="0" w:type="dxa"/>
            <w:left w:w="15" w:type="dxa"/>
            <w:bottom w:w="0" w:type="dxa"/>
            <w:right w:w="15" w:type="dxa"/>
          </w:tblCellMar>
        </w:tblPrEx>
        <w:trPr>
          <w:trHeight w:val="285" w:hRule="atLeast"/>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cs="宋体"/>
                <w:sz w:val="18"/>
                <w:szCs w:val="18"/>
              </w:rPr>
            </w:pPr>
          </w:p>
        </w:tc>
        <w:tc>
          <w:tcPr>
            <w:tcW w:w="3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22</w:t>
            </w: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美育</w:t>
            </w:r>
          </w:p>
        </w:tc>
        <w:tc>
          <w:tcPr>
            <w:tcW w:w="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6000141</w:t>
            </w:r>
          </w:p>
        </w:tc>
        <w:tc>
          <w:tcPr>
            <w:tcW w:w="5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hint="eastAsia" w:ascii="宋体" w:hAnsi="宋体"/>
                <w:sz w:val="15"/>
                <w:szCs w:val="15"/>
              </w:rPr>
              <w:t>32</w:t>
            </w:r>
          </w:p>
        </w:tc>
        <w:tc>
          <w:tcPr>
            <w:tcW w:w="56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p>
        </w:tc>
        <w:tc>
          <w:tcPr>
            <w:tcW w:w="500"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1</w:t>
            </w:r>
          </w:p>
        </w:tc>
        <w:tc>
          <w:tcPr>
            <w:tcW w:w="38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p>
        </w:tc>
        <w:tc>
          <w:tcPr>
            <w:tcW w:w="38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479" w:type="dxa"/>
            <w:tcBorders>
              <w:bottom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2</w:t>
            </w:r>
          </w:p>
        </w:tc>
        <w:tc>
          <w:tcPr>
            <w:tcW w:w="5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r>
      <w:tr>
        <w:tblPrEx>
          <w:tblCellMar>
            <w:top w:w="0" w:type="dxa"/>
            <w:left w:w="15" w:type="dxa"/>
            <w:bottom w:w="0" w:type="dxa"/>
            <w:right w:w="15" w:type="dxa"/>
          </w:tblCellMar>
        </w:tblPrEx>
        <w:trPr>
          <w:trHeight w:val="285" w:hRule="atLeast"/>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cs="宋体"/>
                <w:sz w:val="18"/>
                <w:szCs w:val="18"/>
              </w:rPr>
            </w:pPr>
          </w:p>
        </w:tc>
        <w:tc>
          <w:tcPr>
            <w:tcW w:w="3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23</w:t>
            </w: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劳育</w:t>
            </w:r>
          </w:p>
        </w:tc>
        <w:tc>
          <w:tcPr>
            <w:tcW w:w="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6000143</w:t>
            </w:r>
          </w:p>
        </w:tc>
        <w:tc>
          <w:tcPr>
            <w:tcW w:w="5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hint="eastAsia" w:ascii="宋体" w:hAnsi="宋体"/>
                <w:sz w:val="15"/>
                <w:szCs w:val="15"/>
              </w:rPr>
              <w:t>32</w:t>
            </w:r>
          </w:p>
        </w:tc>
        <w:tc>
          <w:tcPr>
            <w:tcW w:w="56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p>
        </w:tc>
        <w:tc>
          <w:tcPr>
            <w:tcW w:w="500"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1</w:t>
            </w:r>
          </w:p>
        </w:tc>
        <w:tc>
          <w:tcPr>
            <w:tcW w:w="38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p>
        </w:tc>
        <w:tc>
          <w:tcPr>
            <w:tcW w:w="38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479" w:type="dxa"/>
            <w:tcBorders>
              <w:bottom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2</w:t>
            </w:r>
          </w:p>
        </w:tc>
        <w:tc>
          <w:tcPr>
            <w:tcW w:w="5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r>
      <w:tr>
        <w:tblPrEx>
          <w:tblCellMar>
            <w:top w:w="0" w:type="dxa"/>
            <w:left w:w="15" w:type="dxa"/>
            <w:bottom w:w="0" w:type="dxa"/>
            <w:right w:w="15" w:type="dxa"/>
          </w:tblCellMar>
        </w:tblPrEx>
        <w:trPr>
          <w:trHeight w:val="285" w:hRule="atLeast"/>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cs="宋体"/>
                <w:sz w:val="18"/>
                <w:szCs w:val="18"/>
              </w:rPr>
            </w:pPr>
          </w:p>
        </w:tc>
        <w:tc>
          <w:tcPr>
            <w:tcW w:w="3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Times New Roman"/>
                <w:kern w:val="2"/>
                <w:sz w:val="15"/>
                <w:szCs w:val="15"/>
                <w:lang w:val="en-US" w:eastAsia="zh-CN" w:bidi="ar-SA"/>
              </w:rPr>
            </w:pPr>
            <w:r>
              <w:rPr>
                <w:rFonts w:hint="eastAsia" w:ascii="宋体" w:hAnsi="宋体"/>
                <w:sz w:val="15"/>
                <w:szCs w:val="15"/>
                <w:lang w:val="en-US" w:eastAsia="zh-CN"/>
              </w:rPr>
              <w:t>24</w:t>
            </w: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职业素养</w:t>
            </w:r>
          </w:p>
        </w:tc>
        <w:tc>
          <w:tcPr>
            <w:tcW w:w="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6000142</w:t>
            </w:r>
          </w:p>
        </w:tc>
        <w:tc>
          <w:tcPr>
            <w:tcW w:w="5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Times New Roman"/>
                <w:kern w:val="2"/>
                <w:sz w:val="15"/>
                <w:szCs w:val="15"/>
                <w:lang w:val="en-US" w:eastAsia="zh-CN" w:bidi="ar-SA"/>
              </w:rPr>
            </w:pPr>
            <w:r>
              <w:rPr>
                <w:rFonts w:hint="eastAsia" w:ascii="宋体" w:hAnsi="宋体"/>
                <w:sz w:val="15"/>
                <w:szCs w:val="15"/>
                <w:lang w:val="en-US" w:eastAsia="zh-CN"/>
              </w:rPr>
              <w:t>36</w:t>
            </w:r>
          </w:p>
        </w:tc>
        <w:tc>
          <w:tcPr>
            <w:tcW w:w="569" w:type="dxa"/>
            <w:tcBorders>
              <w:bottom w:val="single" w:color="000000" w:sz="4" w:space="0"/>
              <w:right w:val="single" w:color="000000" w:sz="4" w:space="0"/>
            </w:tcBorders>
            <w:vAlign w:val="center"/>
          </w:tcPr>
          <w:p>
            <w:pPr>
              <w:jc w:val="center"/>
              <w:rPr>
                <w:rFonts w:hint="eastAsia" w:ascii="宋体" w:hAnsi="宋体" w:eastAsia="宋体" w:cs="Times New Roman"/>
                <w:kern w:val="2"/>
                <w:sz w:val="15"/>
                <w:szCs w:val="15"/>
                <w:lang w:val="en-US" w:eastAsia="zh-CN" w:bidi="ar-SA"/>
              </w:rPr>
            </w:pPr>
            <w:r>
              <w:rPr>
                <w:rFonts w:hint="eastAsia" w:ascii="宋体" w:hAnsi="宋体"/>
                <w:sz w:val="15"/>
                <w:szCs w:val="15"/>
                <w:lang w:val="en-US" w:eastAsia="zh-CN"/>
              </w:rPr>
              <w:t>36</w:t>
            </w:r>
          </w:p>
        </w:tc>
        <w:tc>
          <w:tcPr>
            <w:tcW w:w="500" w:type="dxa"/>
            <w:tcBorders>
              <w:bottom w:val="single" w:color="000000" w:sz="4" w:space="0"/>
              <w:right w:val="single" w:color="000000" w:sz="4" w:space="0"/>
            </w:tcBorders>
            <w:vAlign w:val="center"/>
          </w:tcPr>
          <w:p>
            <w:pPr>
              <w:jc w:val="center"/>
              <w:rPr>
                <w:rFonts w:hint="eastAsia" w:ascii="宋体" w:hAnsi="宋体" w:eastAsia="宋体" w:cs="Times New Roman"/>
                <w:kern w:val="2"/>
                <w:sz w:val="15"/>
                <w:szCs w:val="15"/>
                <w:lang w:val="en-US" w:eastAsia="zh-CN" w:bidi="ar-SA"/>
              </w:rPr>
            </w:pPr>
            <w:r>
              <w:rPr>
                <w:rFonts w:hint="eastAsia" w:ascii="宋体" w:hAnsi="宋体"/>
                <w:sz w:val="15"/>
                <w:szCs w:val="15"/>
                <w:lang w:val="en-US" w:eastAsia="zh-CN"/>
              </w:rPr>
              <w:t>2</w:t>
            </w:r>
          </w:p>
        </w:tc>
        <w:tc>
          <w:tcPr>
            <w:tcW w:w="389" w:type="dxa"/>
            <w:tcBorders>
              <w:bottom w:val="single" w:color="000000" w:sz="4" w:space="0"/>
              <w:right w:val="single" w:color="000000" w:sz="4" w:space="0"/>
            </w:tcBorders>
            <w:vAlign w:val="center"/>
          </w:tcPr>
          <w:p>
            <w:pPr>
              <w:jc w:val="center"/>
              <w:rPr>
                <w:rFonts w:ascii="宋体" w:hAnsi="宋体" w:eastAsia="宋体" w:cs="Times New Roman"/>
                <w:kern w:val="2"/>
                <w:sz w:val="15"/>
                <w:szCs w:val="15"/>
                <w:lang w:val="en-US" w:eastAsia="zh-CN" w:bidi="ar-SA"/>
              </w:rPr>
            </w:pPr>
          </w:p>
        </w:tc>
        <w:tc>
          <w:tcPr>
            <w:tcW w:w="389" w:type="dxa"/>
            <w:tcBorders>
              <w:bottom w:val="single" w:color="000000" w:sz="4" w:space="0"/>
              <w:right w:val="single" w:color="000000" w:sz="4" w:space="0"/>
            </w:tcBorders>
            <w:vAlign w:val="center"/>
          </w:tcPr>
          <w:p>
            <w:pPr>
              <w:jc w:val="center"/>
              <w:rPr>
                <w:rFonts w:hint="eastAsia" w:ascii="宋体" w:hAnsi="宋体" w:eastAsia="宋体" w:cs="Times New Roman"/>
                <w:kern w:val="2"/>
                <w:sz w:val="15"/>
                <w:szCs w:val="15"/>
                <w:lang w:val="en-US" w:eastAsia="zh-CN" w:bidi="ar-SA"/>
              </w:rPr>
            </w:pPr>
            <w:r>
              <w:rPr>
                <w:rFonts w:ascii="宋体" w:hAnsi="宋体"/>
                <w:sz w:val="15"/>
                <w:szCs w:val="15"/>
              </w:rPr>
              <w:t>√</w:t>
            </w:r>
          </w:p>
        </w:tc>
        <w:tc>
          <w:tcPr>
            <w:tcW w:w="479" w:type="dxa"/>
            <w:tcBorders>
              <w:bottom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kern w:val="2"/>
                <w:sz w:val="15"/>
                <w:szCs w:val="15"/>
                <w:u w:val="none"/>
                <w:lang w:val="en-US" w:eastAsia="zh-CN" w:bidi="ar-SA"/>
              </w:rPr>
            </w:pPr>
          </w:p>
        </w:tc>
        <w:tc>
          <w:tcPr>
            <w:tcW w:w="5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2</w:t>
            </w: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r>
      <w:tr>
        <w:tblPrEx>
          <w:tblCellMar>
            <w:top w:w="0" w:type="dxa"/>
            <w:left w:w="15" w:type="dxa"/>
            <w:bottom w:w="0" w:type="dxa"/>
            <w:right w:w="15" w:type="dxa"/>
          </w:tblCellMar>
        </w:tblPrEx>
        <w:trPr>
          <w:trHeight w:val="285" w:hRule="atLeast"/>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cs="宋体"/>
                <w:sz w:val="18"/>
                <w:szCs w:val="18"/>
              </w:rPr>
            </w:pPr>
          </w:p>
        </w:tc>
        <w:tc>
          <w:tcPr>
            <w:tcW w:w="38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1498" w:type="dxa"/>
            <w:gridSpan w:val="3"/>
            <w:tcBorders>
              <w:top w:val="single" w:color="000000" w:sz="4" w:space="0"/>
              <w:left w:val="single" w:color="000000" w:sz="4" w:space="0"/>
              <w:bottom w:val="single" w:color="000000" w:sz="4" w:space="0"/>
              <w:right w:val="single" w:color="000000" w:sz="4" w:space="0"/>
            </w:tcBorders>
          </w:tcPr>
          <w:p>
            <w:pPr>
              <w:autoSpaceDN w:val="0"/>
              <w:jc w:val="center"/>
              <w:textAlignment w:val="top"/>
              <w:rPr>
                <w:rFonts w:ascii="宋体" w:hAnsi="宋体" w:cs="宋体"/>
                <w:b/>
                <w:color w:val="000000"/>
                <w:sz w:val="18"/>
                <w:szCs w:val="18"/>
              </w:rPr>
            </w:pPr>
            <w:r>
              <w:rPr>
                <w:rFonts w:hint="eastAsia" w:ascii="宋体" w:hAnsi="宋体" w:cs="宋体"/>
                <w:b/>
                <w:color w:val="000000"/>
                <w:sz w:val="18"/>
                <w:szCs w:val="18"/>
              </w:rPr>
              <w:t>公共基础课小计</w:t>
            </w:r>
          </w:p>
        </w:tc>
        <w:tc>
          <w:tcPr>
            <w:tcW w:w="56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Times New Roman"/>
                <w:b/>
                <w:bCs/>
                <w:kern w:val="2"/>
                <w:sz w:val="15"/>
                <w:szCs w:val="15"/>
                <w:lang w:val="en-US" w:eastAsia="zh-CN" w:bidi="ar-SA"/>
              </w:rPr>
            </w:pPr>
            <w:r>
              <w:rPr>
                <w:rFonts w:ascii="宋体" w:hAnsi="宋体"/>
                <w:b/>
                <w:bCs/>
                <w:sz w:val="15"/>
                <w:szCs w:val="15"/>
              </w:rPr>
              <w:t>8</w:t>
            </w:r>
            <w:r>
              <w:rPr>
                <w:rFonts w:hint="eastAsia" w:ascii="宋体" w:hAnsi="宋体"/>
                <w:b/>
                <w:bCs/>
                <w:sz w:val="15"/>
                <w:szCs w:val="15"/>
                <w:lang w:val="en-US" w:eastAsia="zh-CN"/>
              </w:rPr>
              <w:t>60</w:t>
            </w:r>
          </w:p>
        </w:tc>
        <w:tc>
          <w:tcPr>
            <w:tcW w:w="56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Times New Roman"/>
                <w:b/>
                <w:bCs/>
                <w:kern w:val="2"/>
                <w:sz w:val="15"/>
                <w:szCs w:val="15"/>
                <w:lang w:val="en-US" w:eastAsia="zh-CN" w:bidi="ar-SA"/>
              </w:rPr>
            </w:pPr>
            <w:r>
              <w:rPr>
                <w:rFonts w:hint="eastAsia" w:ascii="宋体" w:hAnsi="宋体"/>
                <w:b/>
                <w:bCs/>
                <w:sz w:val="15"/>
                <w:szCs w:val="15"/>
                <w:lang w:val="en-US" w:eastAsia="zh-CN"/>
              </w:rPr>
              <w:t>332</w:t>
            </w:r>
          </w:p>
        </w:tc>
        <w:tc>
          <w:tcPr>
            <w:tcW w:w="5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Times New Roman"/>
                <w:b/>
                <w:bCs/>
                <w:kern w:val="2"/>
                <w:sz w:val="15"/>
                <w:szCs w:val="15"/>
                <w:lang w:val="en-US" w:eastAsia="zh-CN" w:bidi="ar-SA"/>
              </w:rPr>
            </w:pPr>
            <w:r>
              <w:rPr>
                <w:rFonts w:ascii="宋体" w:hAnsi="宋体"/>
                <w:b/>
                <w:bCs/>
                <w:sz w:val="15"/>
                <w:szCs w:val="15"/>
              </w:rPr>
              <w:t>3</w:t>
            </w:r>
            <w:r>
              <w:rPr>
                <w:rFonts w:hint="eastAsia" w:ascii="宋体" w:hAnsi="宋体"/>
                <w:b/>
                <w:bCs/>
                <w:sz w:val="15"/>
                <w:szCs w:val="15"/>
                <w:lang w:val="en-US" w:eastAsia="zh-CN"/>
              </w:rPr>
              <w:t>8</w:t>
            </w:r>
          </w:p>
        </w:tc>
        <w:tc>
          <w:tcPr>
            <w:tcW w:w="38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38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479" w:type="dxa"/>
            <w:tcBorders>
              <w:bottom w:val="single" w:color="000000" w:sz="4" w:space="0"/>
            </w:tcBorders>
            <w:vAlign w:val="center"/>
          </w:tcPr>
          <w:p>
            <w:pPr>
              <w:autoSpaceDN w:val="0"/>
              <w:jc w:val="center"/>
              <w:textAlignment w:val="center"/>
              <w:rPr>
                <w:rFonts w:ascii="宋体" w:hAnsi="宋体" w:cs="宋体"/>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r>
      <w:tr>
        <w:tblPrEx>
          <w:tblCellMar>
            <w:top w:w="0" w:type="dxa"/>
            <w:left w:w="15" w:type="dxa"/>
            <w:bottom w:w="0" w:type="dxa"/>
            <w:right w:w="15" w:type="dxa"/>
          </w:tblCellMar>
        </w:tblPrEx>
        <w:trPr>
          <w:trHeight w:val="285" w:hRule="atLeast"/>
        </w:trPr>
        <w:tc>
          <w:tcPr>
            <w:tcW w:w="38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专业技能课</w:t>
            </w:r>
          </w:p>
        </w:tc>
        <w:tc>
          <w:tcPr>
            <w:tcW w:w="38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专业核心课</w:t>
            </w:r>
          </w:p>
        </w:tc>
        <w:tc>
          <w:tcPr>
            <w:tcW w:w="38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25</w:t>
            </w: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宋体" w:hAnsi="宋体" w:cs="宋体"/>
                <w:color w:val="000000"/>
                <w:sz w:val="18"/>
                <w:szCs w:val="18"/>
              </w:rPr>
            </w:pPr>
            <w:r>
              <w:rPr>
                <w:rFonts w:hint="eastAsia" w:ascii="宋体" w:hAnsi="宋体" w:cs="宋体"/>
                <w:color w:val="000000"/>
                <w:sz w:val="18"/>
                <w:szCs w:val="18"/>
              </w:rPr>
              <w:t>旅游概论</w:t>
            </w:r>
          </w:p>
        </w:tc>
        <w:tc>
          <w:tcPr>
            <w:tcW w:w="6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5505211</w:t>
            </w:r>
          </w:p>
        </w:tc>
        <w:tc>
          <w:tcPr>
            <w:tcW w:w="5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64</w:t>
            </w: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w:t>
            </w:r>
          </w:p>
        </w:tc>
        <w:tc>
          <w:tcPr>
            <w:tcW w:w="38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w:t>
            </w:r>
          </w:p>
        </w:tc>
        <w:tc>
          <w:tcPr>
            <w:tcW w:w="38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479" w:type="dxa"/>
            <w:tcBorders>
              <w:bottom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w:t>
            </w:r>
          </w:p>
        </w:tc>
        <w:tc>
          <w:tcPr>
            <w:tcW w:w="5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69" w:type="dxa"/>
            <w:tcBorders>
              <w:top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00" w:type="dxa"/>
            <w:tcBorders>
              <w:top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r>
      <w:tr>
        <w:tblPrEx>
          <w:tblCellMar>
            <w:top w:w="0" w:type="dxa"/>
            <w:left w:w="15" w:type="dxa"/>
            <w:bottom w:w="0" w:type="dxa"/>
            <w:right w:w="15" w:type="dxa"/>
          </w:tblCellMar>
        </w:tblPrEx>
        <w:trPr>
          <w:trHeight w:val="285" w:hRule="atLeast"/>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cs="宋体"/>
                <w:sz w:val="18"/>
                <w:szCs w:val="18"/>
              </w:rPr>
            </w:pPr>
          </w:p>
        </w:tc>
        <w:tc>
          <w:tcPr>
            <w:tcW w:w="38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26</w:t>
            </w: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宋体" w:hAnsi="宋体" w:cs="宋体"/>
                <w:color w:val="000000"/>
                <w:sz w:val="18"/>
                <w:szCs w:val="18"/>
              </w:rPr>
            </w:pPr>
            <w:r>
              <w:rPr>
                <w:rFonts w:hint="eastAsia" w:ascii="宋体" w:hAnsi="宋体" w:cs="宋体"/>
                <w:color w:val="000000"/>
                <w:sz w:val="18"/>
                <w:szCs w:val="18"/>
              </w:rPr>
              <w:t>管理学基础</w:t>
            </w:r>
          </w:p>
        </w:tc>
        <w:tc>
          <w:tcPr>
            <w:tcW w:w="6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5505209</w:t>
            </w:r>
          </w:p>
        </w:tc>
        <w:tc>
          <w:tcPr>
            <w:tcW w:w="5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64</w:t>
            </w: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w:t>
            </w:r>
          </w:p>
        </w:tc>
        <w:tc>
          <w:tcPr>
            <w:tcW w:w="38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w:t>
            </w:r>
          </w:p>
        </w:tc>
        <w:tc>
          <w:tcPr>
            <w:tcW w:w="38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47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w:t>
            </w: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r>
      <w:tr>
        <w:tblPrEx>
          <w:tblCellMar>
            <w:top w:w="0" w:type="dxa"/>
            <w:left w:w="15" w:type="dxa"/>
            <w:bottom w:w="0" w:type="dxa"/>
            <w:right w:w="15" w:type="dxa"/>
          </w:tblCellMar>
        </w:tblPrEx>
        <w:trPr>
          <w:trHeight w:val="450" w:hRule="atLeast"/>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cs="宋体"/>
                <w:sz w:val="18"/>
                <w:szCs w:val="18"/>
              </w:rPr>
            </w:pPr>
          </w:p>
        </w:tc>
        <w:tc>
          <w:tcPr>
            <w:tcW w:w="38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27</w:t>
            </w:r>
          </w:p>
        </w:tc>
        <w:tc>
          <w:tcPr>
            <w:tcW w:w="818" w:type="dxa"/>
            <w:gridSpan w:val="2"/>
            <w:tcBorders>
              <w:top w:val="single" w:color="000000" w:sz="4" w:space="0"/>
              <w:left w:val="single" w:color="000000" w:sz="4" w:space="0"/>
              <w:bottom w:val="single" w:color="000000" w:sz="4" w:space="0"/>
              <w:right w:val="single" w:color="000000" w:sz="4" w:space="0"/>
            </w:tcBorders>
          </w:tcPr>
          <w:p>
            <w:pPr>
              <w:autoSpaceDN w:val="0"/>
              <w:textAlignment w:val="top"/>
              <w:rPr>
                <w:rFonts w:ascii="宋体" w:hAnsi="宋体" w:cs="宋体"/>
                <w:color w:val="000000"/>
                <w:sz w:val="18"/>
                <w:szCs w:val="18"/>
              </w:rPr>
            </w:pPr>
            <w:r>
              <w:rPr>
                <w:rFonts w:hint="eastAsia" w:ascii="宋体" w:hAnsi="宋体" w:cs="宋体"/>
                <w:color w:val="000000"/>
                <w:sz w:val="18"/>
                <w:szCs w:val="18"/>
              </w:rPr>
              <w:t>导游基础知识（全国和新疆）部分（1）</w:t>
            </w:r>
          </w:p>
        </w:tc>
        <w:tc>
          <w:tcPr>
            <w:tcW w:w="6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5505205</w:t>
            </w:r>
          </w:p>
        </w:tc>
        <w:tc>
          <w:tcPr>
            <w:tcW w:w="5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64</w:t>
            </w: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w:t>
            </w:r>
          </w:p>
        </w:tc>
        <w:tc>
          <w:tcPr>
            <w:tcW w:w="38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w:t>
            </w:r>
          </w:p>
        </w:tc>
        <w:tc>
          <w:tcPr>
            <w:tcW w:w="38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47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4F16</w:t>
            </w: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r>
      <w:tr>
        <w:tblPrEx>
          <w:tblCellMar>
            <w:top w:w="0" w:type="dxa"/>
            <w:left w:w="15" w:type="dxa"/>
            <w:bottom w:w="0" w:type="dxa"/>
            <w:right w:w="15" w:type="dxa"/>
          </w:tblCellMar>
        </w:tblPrEx>
        <w:trPr>
          <w:trHeight w:val="450" w:hRule="atLeast"/>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cs="宋体"/>
                <w:sz w:val="18"/>
                <w:szCs w:val="18"/>
              </w:rPr>
            </w:pPr>
          </w:p>
        </w:tc>
        <w:tc>
          <w:tcPr>
            <w:tcW w:w="38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28</w:t>
            </w:r>
          </w:p>
        </w:tc>
        <w:tc>
          <w:tcPr>
            <w:tcW w:w="818" w:type="dxa"/>
            <w:gridSpan w:val="2"/>
            <w:tcBorders>
              <w:top w:val="single" w:color="000000" w:sz="4" w:space="0"/>
              <w:left w:val="single" w:color="000000" w:sz="4" w:space="0"/>
              <w:bottom w:val="single" w:color="000000" w:sz="4" w:space="0"/>
              <w:right w:val="single" w:color="000000" w:sz="4" w:space="0"/>
            </w:tcBorders>
          </w:tcPr>
          <w:p>
            <w:pPr>
              <w:autoSpaceDN w:val="0"/>
              <w:textAlignment w:val="top"/>
              <w:rPr>
                <w:rFonts w:ascii="宋体" w:hAnsi="宋体" w:cs="宋体"/>
                <w:color w:val="000000"/>
                <w:sz w:val="18"/>
                <w:szCs w:val="18"/>
              </w:rPr>
            </w:pPr>
            <w:r>
              <w:rPr>
                <w:rFonts w:hint="eastAsia" w:ascii="宋体" w:hAnsi="宋体" w:cs="宋体"/>
                <w:color w:val="000000"/>
                <w:sz w:val="18"/>
                <w:szCs w:val="18"/>
              </w:rPr>
              <w:t>导游基础知识（全国和新疆）部分（2）</w:t>
            </w:r>
          </w:p>
        </w:tc>
        <w:tc>
          <w:tcPr>
            <w:tcW w:w="6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5505206</w:t>
            </w:r>
          </w:p>
        </w:tc>
        <w:tc>
          <w:tcPr>
            <w:tcW w:w="5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72</w:t>
            </w: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4.5</w:t>
            </w:r>
          </w:p>
        </w:tc>
        <w:tc>
          <w:tcPr>
            <w:tcW w:w="38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w:t>
            </w:r>
          </w:p>
        </w:tc>
        <w:tc>
          <w:tcPr>
            <w:tcW w:w="38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47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w:t>
            </w: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r>
      <w:tr>
        <w:tblPrEx>
          <w:tblCellMar>
            <w:top w:w="0" w:type="dxa"/>
            <w:left w:w="15" w:type="dxa"/>
            <w:bottom w:w="0" w:type="dxa"/>
            <w:right w:w="15" w:type="dxa"/>
          </w:tblCellMar>
        </w:tblPrEx>
        <w:trPr>
          <w:trHeight w:val="285" w:hRule="atLeast"/>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cs="宋体"/>
                <w:sz w:val="18"/>
                <w:szCs w:val="18"/>
              </w:rPr>
            </w:pPr>
          </w:p>
        </w:tc>
        <w:tc>
          <w:tcPr>
            <w:tcW w:w="38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29</w:t>
            </w:r>
          </w:p>
        </w:tc>
        <w:tc>
          <w:tcPr>
            <w:tcW w:w="818" w:type="dxa"/>
            <w:gridSpan w:val="2"/>
            <w:tcBorders>
              <w:top w:val="single" w:color="000000" w:sz="4" w:space="0"/>
              <w:left w:val="single" w:color="000000" w:sz="4" w:space="0"/>
              <w:bottom w:val="single" w:color="000000" w:sz="4" w:space="0"/>
              <w:right w:val="single" w:color="000000" w:sz="4" w:space="0"/>
            </w:tcBorders>
          </w:tcPr>
          <w:p>
            <w:pPr>
              <w:autoSpaceDN w:val="0"/>
              <w:textAlignment w:val="top"/>
              <w:rPr>
                <w:rFonts w:ascii="宋体" w:hAnsi="宋体" w:cs="宋体"/>
                <w:color w:val="000000"/>
                <w:sz w:val="18"/>
                <w:szCs w:val="18"/>
              </w:rPr>
            </w:pPr>
            <w:r>
              <w:rPr>
                <w:rFonts w:hint="eastAsia" w:ascii="宋体" w:hAnsi="宋体" w:cs="宋体"/>
                <w:color w:val="000000"/>
                <w:sz w:val="18"/>
                <w:szCs w:val="18"/>
              </w:rPr>
              <w:t>导游业务知识（1）</w:t>
            </w:r>
          </w:p>
        </w:tc>
        <w:tc>
          <w:tcPr>
            <w:tcW w:w="6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5505207</w:t>
            </w:r>
          </w:p>
        </w:tc>
        <w:tc>
          <w:tcPr>
            <w:tcW w:w="5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64</w:t>
            </w: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w:t>
            </w:r>
          </w:p>
        </w:tc>
        <w:tc>
          <w:tcPr>
            <w:tcW w:w="38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w:t>
            </w:r>
          </w:p>
        </w:tc>
        <w:tc>
          <w:tcPr>
            <w:tcW w:w="38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47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4F16</w:t>
            </w: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r>
      <w:tr>
        <w:tblPrEx>
          <w:tblCellMar>
            <w:top w:w="0" w:type="dxa"/>
            <w:left w:w="15" w:type="dxa"/>
            <w:bottom w:w="0" w:type="dxa"/>
            <w:right w:w="15" w:type="dxa"/>
          </w:tblCellMar>
        </w:tblPrEx>
        <w:trPr>
          <w:trHeight w:val="285" w:hRule="atLeast"/>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cs="宋体"/>
                <w:sz w:val="18"/>
                <w:szCs w:val="18"/>
              </w:rPr>
            </w:pPr>
          </w:p>
        </w:tc>
        <w:tc>
          <w:tcPr>
            <w:tcW w:w="38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30</w:t>
            </w:r>
          </w:p>
        </w:tc>
        <w:tc>
          <w:tcPr>
            <w:tcW w:w="818" w:type="dxa"/>
            <w:gridSpan w:val="2"/>
            <w:tcBorders>
              <w:top w:val="single" w:color="000000" w:sz="4" w:space="0"/>
              <w:left w:val="single" w:color="000000" w:sz="4" w:space="0"/>
              <w:bottom w:val="single" w:color="000000" w:sz="4" w:space="0"/>
              <w:right w:val="single" w:color="000000" w:sz="4" w:space="0"/>
            </w:tcBorders>
          </w:tcPr>
          <w:p>
            <w:pPr>
              <w:autoSpaceDN w:val="0"/>
              <w:textAlignment w:val="top"/>
              <w:rPr>
                <w:rFonts w:ascii="宋体" w:hAnsi="宋体" w:cs="宋体"/>
                <w:color w:val="000000"/>
                <w:sz w:val="18"/>
                <w:szCs w:val="18"/>
              </w:rPr>
            </w:pPr>
            <w:r>
              <w:rPr>
                <w:rFonts w:hint="eastAsia" w:ascii="宋体" w:hAnsi="宋体" w:cs="宋体"/>
                <w:color w:val="000000"/>
                <w:sz w:val="18"/>
                <w:szCs w:val="18"/>
              </w:rPr>
              <w:t>导游业务知识（2）</w:t>
            </w:r>
          </w:p>
        </w:tc>
        <w:tc>
          <w:tcPr>
            <w:tcW w:w="6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5505208</w:t>
            </w:r>
          </w:p>
        </w:tc>
        <w:tc>
          <w:tcPr>
            <w:tcW w:w="5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72</w:t>
            </w: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4.5</w:t>
            </w:r>
          </w:p>
        </w:tc>
        <w:tc>
          <w:tcPr>
            <w:tcW w:w="38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w:t>
            </w:r>
          </w:p>
        </w:tc>
        <w:tc>
          <w:tcPr>
            <w:tcW w:w="38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47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w:t>
            </w: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r>
      <w:tr>
        <w:tblPrEx>
          <w:tblCellMar>
            <w:top w:w="0" w:type="dxa"/>
            <w:left w:w="15" w:type="dxa"/>
            <w:bottom w:w="0" w:type="dxa"/>
            <w:right w:w="15" w:type="dxa"/>
          </w:tblCellMar>
        </w:tblPrEx>
        <w:trPr>
          <w:trHeight w:val="285" w:hRule="atLeast"/>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cs="宋体"/>
                <w:sz w:val="18"/>
                <w:szCs w:val="18"/>
              </w:rPr>
            </w:pPr>
          </w:p>
        </w:tc>
        <w:tc>
          <w:tcPr>
            <w:tcW w:w="38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31</w:t>
            </w:r>
          </w:p>
        </w:tc>
        <w:tc>
          <w:tcPr>
            <w:tcW w:w="818" w:type="dxa"/>
            <w:gridSpan w:val="2"/>
            <w:tcBorders>
              <w:top w:val="single" w:color="000000" w:sz="4" w:space="0"/>
              <w:left w:val="single" w:color="000000" w:sz="4" w:space="0"/>
              <w:bottom w:val="single" w:color="000000" w:sz="4" w:space="0"/>
              <w:right w:val="single" w:color="000000" w:sz="4" w:space="0"/>
            </w:tcBorders>
          </w:tcPr>
          <w:p>
            <w:pPr>
              <w:autoSpaceDN w:val="0"/>
              <w:textAlignment w:val="top"/>
              <w:rPr>
                <w:rFonts w:ascii="宋体" w:hAnsi="宋体" w:cs="宋体"/>
                <w:color w:val="000000"/>
                <w:sz w:val="18"/>
                <w:szCs w:val="18"/>
              </w:rPr>
            </w:pPr>
            <w:r>
              <w:rPr>
                <w:rFonts w:hint="eastAsia" w:ascii="宋体" w:hAnsi="宋体" w:cs="宋体"/>
                <w:color w:val="000000"/>
                <w:sz w:val="18"/>
                <w:szCs w:val="18"/>
              </w:rPr>
              <w:t>旅游政策与法规（1）</w:t>
            </w:r>
          </w:p>
        </w:tc>
        <w:tc>
          <w:tcPr>
            <w:tcW w:w="6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5505203</w:t>
            </w:r>
          </w:p>
        </w:tc>
        <w:tc>
          <w:tcPr>
            <w:tcW w:w="5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64</w:t>
            </w: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w:t>
            </w:r>
          </w:p>
        </w:tc>
        <w:tc>
          <w:tcPr>
            <w:tcW w:w="38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w:t>
            </w:r>
          </w:p>
        </w:tc>
        <w:tc>
          <w:tcPr>
            <w:tcW w:w="38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47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4F16</w:t>
            </w: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r>
      <w:tr>
        <w:tblPrEx>
          <w:tblCellMar>
            <w:top w:w="0" w:type="dxa"/>
            <w:left w:w="15" w:type="dxa"/>
            <w:bottom w:w="0" w:type="dxa"/>
            <w:right w:w="15" w:type="dxa"/>
          </w:tblCellMar>
        </w:tblPrEx>
        <w:trPr>
          <w:trHeight w:val="285" w:hRule="atLeast"/>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cs="宋体"/>
                <w:sz w:val="18"/>
                <w:szCs w:val="18"/>
              </w:rPr>
            </w:pPr>
          </w:p>
        </w:tc>
        <w:tc>
          <w:tcPr>
            <w:tcW w:w="38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32</w:t>
            </w:r>
          </w:p>
        </w:tc>
        <w:tc>
          <w:tcPr>
            <w:tcW w:w="818" w:type="dxa"/>
            <w:gridSpan w:val="2"/>
            <w:tcBorders>
              <w:top w:val="single" w:color="000000" w:sz="4" w:space="0"/>
              <w:left w:val="single" w:color="000000" w:sz="4" w:space="0"/>
              <w:bottom w:val="single" w:color="000000" w:sz="4" w:space="0"/>
              <w:right w:val="single" w:color="000000" w:sz="4" w:space="0"/>
            </w:tcBorders>
          </w:tcPr>
          <w:p>
            <w:pPr>
              <w:autoSpaceDN w:val="0"/>
              <w:textAlignment w:val="top"/>
              <w:rPr>
                <w:rFonts w:ascii="宋体" w:hAnsi="宋体" w:cs="宋体"/>
                <w:color w:val="000000"/>
                <w:sz w:val="18"/>
                <w:szCs w:val="18"/>
              </w:rPr>
            </w:pPr>
            <w:r>
              <w:rPr>
                <w:rFonts w:hint="eastAsia" w:ascii="宋体" w:hAnsi="宋体" w:cs="宋体"/>
                <w:color w:val="000000"/>
                <w:sz w:val="18"/>
                <w:szCs w:val="18"/>
              </w:rPr>
              <w:t>旅游政策与法规（2）</w:t>
            </w:r>
          </w:p>
        </w:tc>
        <w:tc>
          <w:tcPr>
            <w:tcW w:w="6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5505204</w:t>
            </w:r>
          </w:p>
        </w:tc>
        <w:tc>
          <w:tcPr>
            <w:tcW w:w="5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72</w:t>
            </w: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4.5</w:t>
            </w:r>
          </w:p>
        </w:tc>
        <w:tc>
          <w:tcPr>
            <w:tcW w:w="38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w:t>
            </w:r>
          </w:p>
        </w:tc>
        <w:tc>
          <w:tcPr>
            <w:tcW w:w="38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47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w:t>
            </w: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r>
      <w:tr>
        <w:tblPrEx>
          <w:tblCellMar>
            <w:top w:w="0" w:type="dxa"/>
            <w:left w:w="15" w:type="dxa"/>
            <w:bottom w:w="0" w:type="dxa"/>
            <w:right w:w="15" w:type="dxa"/>
          </w:tblCellMar>
        </w:tblPrEx>
        <w:trPr>
          <w:trHeight w:val="285" w:hRule="atLeast"/>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cs="宋体"/>
                <w:sz w:val="18"/>
                <w:szCs w:val="18"/>
              </w:rPr>
            </w:pPr>
          </w:p>
        </w:tc>
        <w:tc>
          <w:tcPr>
            <w:tcW w:w="38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33</w:t>
            </w:r>
          </w:p>
        </w:tc>
        <w:tc>
          <w:tcPr>
            <w:tcW w:w="818" w:type="dxa"/>
            <w:gridSpan w:val="2"/>
            <w:tcBorders>
              <w:top w:val="single" w:color="000000" w:sz="4" w:space="0"/>
              <w:left w:val="single" w:color="000000" w:sz="4" w:space="0"/>
              <w:bottom w:val="single" w:color="000000" w:sz="4" w:space="0"/>
              <w:right w:val="single" w:color="000000" w:sz="4" w:space="0"/>
            </w:tcBorders>
          </w:tcPr>
          <w:p>
            <w:pPr>
              <w:autoSpaceDN w:val="0"/>
              <w:textAlignment w:val="top"/>
              <w:rPr>
                <w:rFonts w:ascii="宋体" w:hAnsi="宋体" w:cs="宋体"/>
                <w:color w:val="000000"/>
                <w:sz w:val="18"/>
                <w:szCs w:val="18"/>
              </w:rPr>
            </w:pPr>
            <w:r>
              <w:rPr>
                <w:rFonts w:hint="eastAsia" w:ascii="宋体" w:hAnsi="宋体" w:cs="宋体"/>
                <w:color w:val="000000"/>
                <w:sz w:val="18"/>
                <w:szCs w:val="18"/>
              </w:rPr>
              <w:t>旅游电子商务</w:t>
            </w:r>
          </w:p>
        </w:tc>
        <w:tc>
          <w:tcPr>
            <w:tcW w:w="6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5505314</w:t>
            </w:r>
          </w:p>
        </w:tc>
        <w:tc>
          <w:tcPr>
            <w:tcW w:w="5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56</w:t>
            </w: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56</w:t>
            </w: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3.5</w:t>
            </w:r>
          </w:p>
        </w:tc>
        <w:tc>
          <w:tcPr>
            <w:tcW w:w="38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38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w:t>
            </w:r>
          </w:p>
        </w:tc>
        <w:tc>
          <w:tcPr>
            <w:tcW w:w="479" w:type="dxa"/>
            <w:tcBorders>
              <w:bottom w:val="single" w:color="000000" w:sz="4" w:space="0"/>
              <w:right w:val="single" w:color="000000" w:sz="4" w:space="0"/>
            </w:tcBorders>
            <w:vAlign w:val="center"/>
          </w:tcPr>
          <w:p>
            <w:pPr>
              <w:autoSpaceDN w:val="0"/>
              <w:jc w:val="center"/>
              <w:textAlignment w:val="center"/>
              <w:rPr>
                <w:rFonts w:ascii="宋体" w:hAnsi="宋体" w:cs="宋体"/>
                <w:color w:val="FF0000"/>
                <w:sz w:val="18"/>
                <w:szCs w:val="18"/>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FF0000"/>
                <w:sz w:val="18"/>
                <w:szCs w:val="18"/>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4F14</w:t>
            </w: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r>
      <w:tr>
        <w:tblPrEx>
          <w:tblCellMar>
            <w:top w:w="0" w:type="dxa"/>
            <w:left w:w="15" w:type="dxa"/>
            <w:bottom w:w="0" w:type="dxa"/>
            <w:right w:w="15" w:type="dxa"/>
          </w:tblCellMar>
        </w:tblPrEx>
        <w:trPr>
          <w:trHeight w:val="285" w:hRule="atLeast"/>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cs="宋体"/>
                <w:sz w:val="18"/>
                <w:szCs w:val="18"/>
              </w:rPr>
            </w:pPr>
          </w:p>
        </w:tc>
        <w:tc>
          <w:tcPr>
            <w:tcW w:w="38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34</w:t>
            </w: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中国历史与文化</w:t>
            </w:r>
          </w:p>
        </w:tc>
        <w:tc>
          <w:tcPr>
            <w:tcW w:w="680" w:type="dxa"/>
            <w:tcBorders>
              <w:top w:val="single" w:color="000000" w:sz="4" w:space="0"/>
              <w:left w:val="single" w:color="000000" w:sz="4" w:space="0"/>
              <w:bottom w:val="single" w:color="000000" w:sz="4" w:space="0"/>
              <w:right w:val="single" w:color="000000" w:sz="4" w:space="0"/>
            </w:tcBorders>
          </w:tcPr>
          <w:p>
            <w:pPr>
              <w:autoSpaceDN w:val="0"/>
              <w:jc w:val="center"/>
              <w:textAlignment w:val="top"/>
              <w:rPr>
                <w:rFonts w:ascii="宋体" w:hAnsi="宋体" w:cs="宋体"/>
                <w:color w:val="000000"/>
                <w:sz w:val="18"/>
                <w:szCs w:val="18"/>
              </w:rPr>
            </w:pPr>
            <w:r>
              <w:rPr>
                <w:rFonts w:hint="eastAsia" w:ascii="宋体" w:hAnsi="宋体" w:cs="宋体"/>
                <w:color w:val="000000"/>
                <w:sz w:val="18"/>
                <w:szCs w:val="18"/>
              </w:rPr>
              <w:t>5505311</w:t>
            </w:r>
          </w:p>
        </w:tc>
        <w:tc>
          <w:tcPr>
            <w:tcW w:w="5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56</w:t>
            </w: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3.5</w:t>
            </w:r>
          </w:p>
        </w:tc>
        <w:tc>
          <w:tcPr>
            <w:tcW w:w="38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w:t>
            </w:r>
          </w:p>
        </w:tc>
        <w:tc>
          <w:tcPr>
            <w:tcW w:w="38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479"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4F14</w:t>
            </w:r>
          </w:p>
        </w:tc>
        <w:tc>
          <w:tcPr>
            <w:tcW w:w="569"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c>
          <w:tcPr>
            <w:tcW w:w="500"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r>
      <w:tr>
        <w:tblPrEx>
          <w:tblCellMar>
            <w:top w:w="0" w:type="dxa"/>
            <w:left w:w="15" w:type="dxa"/>
            <w:bottom w:w="0" w:type="dxa"/>
            <w:right w:w="15" w:type="dxa"/>
          </w:tblCellMar>
        </w:tblPrEx>
        <w:trPr>
          <w:trHeight w:val="285" w:hRule="atLeast"/>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cs="宋体"/>
                <w:sz w:val="18"/>
                <w:szCs w:val="18"/>
              </w:rPr>
            </w:pPr>
          </w:p>
        </w:tc>
        <w:tc>
          <w:tcPr>
            <w:tcW w:w="38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35</w:t>
            </w: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旅游公共关系学</w:t>
            </w:r>
          </w:p>
        </w:tc>
        <w:tc>
          <w:tcPr>
            <w:tcW w:w="680" w:type="dxa"/>
            <w:tcBorders>
              <w:top w:val="single" w:color="000000" w:sz="4" w:space="0"/>
              <w:left w:val="single" w:color="000000" w:sz="4" w:space="0"/>
              <w:bottom w:val="single" w:color="000000" w:sz="4" w:space="0"/>
              <w:right w:val="single" w:color="000000" w:sz="4" w:space="0"/>
            </w:tcBorders>
          </w:tcPr>
          <w:p>
            <w:pPr>
              <w:autoSpaceDN w:val="0"/>
              <w:jc w:val="center"/>
              <w:textAlignment w:val="top"/>
              <w:rPr>
                <w:rFonts w:ascii="宋体" w:hAnsi="宋体" w:cs="宋体"/>
                <w:color w:val="000000"/>
                <w:sz w:val="18"/>
                <w:szCs w:val="18"/>
              </w:rPr>
            </w:pPr>
            <w:r>
              <w:rPr>
                <w:rFonts w:hint="eastAsia" w:ascii="宋体" w:hAnsi="宋体" w:cs="宋体"/>
                <w:color w:val="000000"/>
                <w:sz w:val="18"/>
                <w:szCs w:val="18"/>
              </w:rPr>
              <w:t>5505305</w:t>
            </w:r>
          </w:p>
        </w:tc>
        <w:tc>
          <w:tcPr>
            <w:tcW w:w="5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56</w:t>
            </w: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28</w:t>
            </w: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3.5</w:t>
            </w:r>
          </w:p>
        </w:tc>
        <w:tc>
          <w:tcPr>
            <w:tcW w:w="38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w:t>
            </w:r>
          </w:p>
        </w:tc>
        <w:tc>
          <w:tcPr>
            <w:tcW w:w="38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479"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4F14</w:t>
            </w:r>
          </w:p>
        </w:tc>
        <w:tc>
          <w:tcPr>
            <w:tcW w:w="569"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c>
          <w:tcPr>
            <w:tcW w:w="500"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r>
      <w:tr>
        <w:tblPrEx>
          <w:tblCellMar>
            <w:top w:w="0" w:type="dxa"/>
            <w:left w:w="15" w:type="dxa"/>
            <w:bottom w:w="0" w:type="dxa"/>
            <w:right w:w="15" w:type="dxa"/>
          </w:tblCellMar>
        </w:tblPrEx>
        <w:trPr>
          <w:trHeight w:val="285" w:hRule="atLeast"/>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cs="宋体"/>
                <w:sz w:val="18"/>
                <w:szCs w:val="18"/>
              </w:rPr>
            </w:pPr>
          </w:p>
        </w:tc>
        <w:tc>
          <w:tcPr>
            <w:tcW w:w="38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36</w:t>
            </w: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旅行社经营管理</w:t>
            </w:r>
          </w:p>
        </w:tc>
        <w:tc>
          <w:tcPr>
            <w:tcW w:w="680" w:type="dxa"/>
            <w:tcBorders>
              <w:top w:val="single" w:color="000000" w:sz="4" w:space="0"/>
              <w:left w:val="single" w:color="000000" w:sz="4" w:space="0"/>
              <w:bottom w:val="single" w:color="000000" w:sz="4" w:space="0"/>
              <w:right w:val="single" w:color="000000" w:sz="4" w:space="0"/>
            </w:tcBorders>
          </w:tcPr>
          <w:p>
            <w:pPr>
              <w:autoSpaceDN w:val="0"/>
              <w:jc w:val="center"/>
              <w:textAlignment w:val="top"/>
              <w:rPr>
                <w:rFonts w:ascii="宋体" w:hAnsi="宋体" w:cs="宋体"/>
                <w:color w:val="000000"/>
                <w:sz w:val="18"/>
                <w:szCs w:val="18"/>
              </w:rPr>
            </w:pPr>
            <w:r>
              <w:rPr>
                <w:rFonts w:hint="eastAsia" w:ascii="宋体" w:hAnsi="宋体" w:cs="宋体"/>
                <w:color w:val="000000"/>
                <w:sz w:val="18"/>
                <w:szCs w:val="18"/>
              </w:rPr>
              <w:t>5505220</w:t>
            </w:r>
          </w:p>
        </w:tc>
        <w:tc>
          <w:tcPr>
            <w:tcW w:w="5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48</w:t>
            </w: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38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w:t>
            </w:r>
          </w:p>
        </w:tc>
        <w:tc>
          <w:tcPr>
            <w:tcW w:w="38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479"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4L12</w:t>
            </w:r>
          </w:p>
        </w:tc>
        <w:tc>
          <w:tcPr>
            <w:tcW w:w="500"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r>
      <w:tr>
        <w:tblPrEx>
          <w:tblCellMar>
            <w:top w:w="0" w:type="dxa"/>
            <w:left w:w="15" w:type="dxa"/>
            <w:bottom w:w="0" w:type="dxa"/>
            <w:right w:w="15" w:type="dxa"/>
          </w:tblCellMar>
        </w:tblPrEx>
        <w:trPr>
          <w:trHeight w:val="285" w:hRule="atLeast"/>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cs="宋体"/>
                <w:sz w:val="18"/>
                <w:szCs w:val="18"/>
              </w:rPr>
            </w:pPr>
          </w:p>
        </w:tc>
        <w:tc>
          <w:tcPr>
            <w:tcW w:w="38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37</w:t>
            </w:r>
          </w:p>
        </w:tc>
        <w:tc>
          <w:tcPr>
            <w:tcW w:w="1498"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b/>
                <w:color w:val="000000"/>
                <w:sz w:val="18"/>
                <w:szCs w:val="18"/>
              </w:rPr>
            </w:pPr>
            <w:r>
              <w:rPr>
                <w:rFonts w:hint="eastAsia" w:ascii="宋体" w:hAnsi="宋体" w:cs="宋体"/>
                <w:b/>
                <w:color w:val="000000"/>
                <w:sz w:val="18"/>
                <w:szCs w:val="18"/>
              </w:rPr>
              <w:t>专业核心课小计</w:t>
            </w:r>
          </w:p>
        </w:tc>
        <w:tc>
          <w:tcPr>
            <w:tcW w:w="5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b/>
                <w:color w:val="000000"/>
                <w:sz w:val="18"/>
                <w:szCs w:val="18"/>
              </w:rPr>
            </w:pPr>
            <w:r>
              <w:rPr>
                <w:rFonts w:hint="eastAsia" w:ascii="宋体" w:hAnsi="宋体" w:cs="宋体"/>
                <w:b/>
                <w:color w:val="000000"/>
                <w:sz w:val="18"/>
                <w:szCs w:val="18"/>
              </w:rPr>
              <w:t>752</w:t>
            </w:r>
          </w:p>
        </w:tc>
        <w:tc>
          <w:tcPr>
            <w:tcW w:w="5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b/>
                <w:color w:val="000000"/>
                <w:sz w:val="18"/>
                <w:szCs w:val="18"/>
              </w:rPr>
            </w:pPr>
            <w:r>
              <w:rPr>
                <w:rFonts w:hint="eastAsia" w:ascii="宋体" w:hAnsi="宋体" w:cs="宋体"/>
                <w:b/>
                <w:color w:val="000000"/>
                <w:sz w:val="18"/>
                <w:szCs w:val="18"/>
              </w:rPr>
              <w:t>84</w:t>
            </w:r>
          </w:p>
        </w:tc>
        <w:tc>
          <w:tcPr>
            <w:tcW w:w="5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b/>
                <w:color w:val="000000"/>
                <w:sz w:val="18"/>
                <w:szCs w:val="18"/>
              </w:rPr>
            </w:pPr>
            <w:r>
              <w:rPr>
                <w:rFonts w:hint="eastAsia" w:ascii="宋体" w:hAnsi="宋体" w:cs="宋体"/>
                <w:b/>
                <w:color w:val="000000"/>
                <w:sz w:val="18"/>
                <w:szCs w:val="18"/>
              </w:rPr>
              <w:t>47</w:t>
            </w:r>
          </w:p>
        </w:tc>
        <w:tc>
          <w:tcPr>
            <w:tcW w:w="38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38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479"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c>
          <w:tcPr>
            <w:tcW w:w="500"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r>
      <w:tr>
        <w:tblPrEx>
          <w:tblCellMar>
            <w:top w:w="0" w:type="dxa"/>
            <w:left w:w="15" w:type="dxa"/>
            <w:bottom w:w="0" w:type="dxa"/>
            <w:right w:w="15" w:type="dxa"/>
          </w:tblCellMar>
        </w:tblPrEx>
        <w:trPr>
          <w:trHeight w:val="285" w:hRule="atLeast"/>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38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专业</w:t>
            </w:r>
            <w:r>
              <w:rPr>
                <w:rFonts w:hint="eastAsia" w:ascii="宋体" w:hAnsi="宋体" w:cs="宋体"/>
                <w:color w:val="000000"/>
                <w:sz w:val="18"/>
                <w:szCs w:val="18"/>
              </w:rPr>
              <w:br w:type="textWrapping"/>
            </w:r>
            <w:r>
              <w:rPr>
                <w:rFonts w:hint="eastAsia" w:ascii="宋体" w:hAnsi="宋体" w:cs="宋体"/>
                <w:color w:val="000000"/>
                <w:sz w:val="18"/>
                <w:szCs w:val="18"/>
              </w:rPr>
              <w:t>技能方向课</w:t>
            </w:r>
          </w:p>
        </w:tc>
        <w:tc>
          <w:tcPr>
            <w:tcW w:w="38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38</w:t>
            </w:r>
          </w:p>
        </w:tc>
        <w:tc>
          <w:tcPr>
            <w:tcW w:w="40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模块一*</w:t>
            </w:r>
          </w:p>
        </w:tc>
        <w:tc>
          <w:tcPr>
            <w:tcW w:w="4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模拟导游</w:t>
            </w:r>
          </w:p>
        </w:tc>
        <w:tc>
          <w:tcPr>
            <w:tcW w:w="680" w:type="dxa"/>
            <w:tcBorders>
              <w:top w:val="single" w:color="000000" w:sz="4" w:space="0"/>
              <w:left w:val="single" w:color="000000" w:sz="4" w:space="0"/>
              <w:bottom w:val="single" w:color="000000" w:sz="4" w:space="0"/>
              <w:right w:val="single" w:color="000000" w:sz="4" w:space="0"/>
            </w:tcBorders>
          </w:tcPr>
          <w:p>
            <w:pPr>
              <w:autoSpaceDN w:val="0"/>
              <w:jc w:val="center"/>
              <w:textAlignment w:val="top"/>
              <w:rPr>
                <w:rFonts w:ascii="宋体" w:hAnsi="宋体" w:cs="宋体"/>
                <w:color w:val="000000"/>
                <w:sz w:val="18"/>
                <w:szCs w:val="18"/>
              </w:rPr>
            </w:pPr>
            <w:r>
              <w:rPr>
                <w:rFonts w:hint="eastAsia" w:ascii="宋体" w:hAnsi="宋体" w:cs="宋体"/>
                <w:color w:val="000000"/>
                <w:sz w:val="18"/>
                <w:szCs w:val="18"/>
              </w:rPr>
              <w:t>5505315</w:t>
            </w:r>
          </w:p>
        </w:tc>
        <w:tc>
          <w:tcPr>
            <w:tcW w:w="5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72</w:t>
            </w: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72</w:t>
            </w: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4.5</w:t>
            </w:r>
          </w:p>
        </w:tc>
        <w:tc>
          <w:tcPr>
            <w:tcW w:w="38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38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w:t>
            </w:r>
          </w:p>
        </w:tc>
        <w:tc>
          <w:tcPr>
            <w:tcW w:w="479"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w:t>
            </w:r>
          </w:p>
        </w:tc>
        <w:tc>
          <w:tcPr>
            <w:tcW w:w="569" w:type="dxa"/>
            <w:tcBorders>
              <w:top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c>
          <w:tcPr>
            <w:tcW w:w="569" w:type="dxa"/>
            <w:tcBorders>
              <w:top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c>
          <w:tcPr>
            <w:tcW w:w="500" w:type="dxa"/>
            <w:tcBorders>
              <w:top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r>
      <w:tr>
        <w:tblPrEx>
          <w:tblCellMar>
            <w:top w:w="0" w:type="dxa"/>
            <w:left w:w="15" w:type="dxa"/>
            <w:bottom w:w="0" w:type="dxa"/>
            <w:right w:w="15" w:type="dxa"/>
          </w:tblCellMar>
        </w:tblPrEx>
        <w:trPr>
          <w:trHeight w:val="450" w:hRule="atLeast"/>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cs="宋体"/>
                <w:sz w:val="18"/>
                <w:szCs w:val="18"/>
              </w:rPr>
            </w:pPr>
          </w:p>
        </w:tc>
        <w:tc>
          <w:tcPr>
            <w:tcW w:w="38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39</w:t>
            </w:r>
          </w:p>
        </w:tc>
        <w:tc>
          <w:tcPr>
            <w:tcW w:w="4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4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旅游形体训练</w:t>
            </w:r>
          </w:p>
        </w:tc>
        <w:tc>
          <w:tcPr>
            <w:tcW w:w="680" w:type="dxa"/>
            <w:tcBorders>
              <w:top w:val="single" w:color="000000" w:sz="4" w:space="0"/>
              <w:left w:val="single" w:color="000000" w:sz="4" w:space="0"/>
              <w:bottom w:val="single" w:color="000000" w:sz="4" w:space="0"/>
              <w:right w:val="single" w:color="000000" w:sz="4" w:space="0"/>
            </w:tcBorders>
          </w:tcPr>
          <w:p>
            <w:pPr>
              <w:autoSpaceDN w:val="0"/>
              <w:jc w:val="center"/>
              <w:textAlignment w:val="top"/>
              <w:rPr>
                <w:rFonts w:ascii="宋体" w:hAnsi="宋体" w:cs="宋体"/>
                <w:color w:val="000000"/>
                <w:sz w:val="18"/>
                <w:szCs w:val="18"/>
              </w:rPr>
            </w:pPr>
            <w:r>
              <w:rPr>
                <w:rFonts w:hint="eastAsia" w:ascii="宋体" w:hAnsi="宋体" w:cs="宋体"/>
                <w:color w:val="000000"/>
                <w:sz w:val="18"/>
                <w:szCs w:val="18"/>
              </w:rPr>
              <w:t>5505316</w:t>
            </w:r>
          </w:p>
        </w:tc>
        <w:tc>
          <w:tcPr>
            <w:tcW w:w="5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48</w:t>
            </w: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48</w:t>
            </w: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38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38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w:t>
            </w:r>
          </w:p>
        </w:tc>
        <w:tc>
          <w:tcPr>
            <w:tcW w:w="479"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3F16</w:t>
            </w:r>
          </w:p>
        </w:tc>
        <w:tc>
          <w:tcPr>
            <w:tcW w:w="569"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c>
          <w:tcPr>
            <w:tcW w:w="500"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r>
      <w:tr>
        <w:tblPrEx>
          <w:tblCellMar>
            <w:top w:w="0" w:type="dxa"/>
            <w:left w:w="15" w:type="dxa"/>
            <w:bottom w:w="0" w:type="dxa"/>
            <w:right w:w="15" w:type="dxa"/>
          </w:tblCellMar>
        </w:tblPrEx>
        <w:trPr>
          <w:trHeight w:val="450" w:hRule="atLeast"/>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cs="宋体"/>
                <w:sz w:val="18"/>
                <w:szCs w:val="18"/>
              </w:rPr>
            </w:pPr>
          </w:p>
        </w:tc>
        <w:tc>
          <w:tcPr>
            <w:tcW w:w="38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40</w:t>
            </w:r>
          </w:p>
        </w:tc>
        <w:tc>
          <w:tcPr>
            <w:tcW w:w="4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4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旅游市场营销</w:t>
            </w:r>
          </w:p>
        </w:tc>
        <w:tc>
          <w:tcPr>
            <w:tcW w:w="680" w:type="dxa"/>
            <w:tcBorders>
              <w:top w:val="single" w:color="000000" w:sz="4" w:space="0"/>
              <w:left w:val="single" w:color="000000" w:sz="4" w:space="0"/>
              <w:bottom w:val="single" w:color="000000" w:sz="4" w:space="0"/>
              <w:right w:val="single" w:color="000000" w:sz="4" w:space="0"/>
            </w:tcBorders>
          </w:tcPr>
          <w:p>
            <w:pPr>
              <w:autoSpaceDN w:val="0"/>
              <w:jc w:val="center"/>
              <w:textAlignment w:val="top"/>
              <w:rPr>
                <w:rFonts w:ascii="宋体" w:hAnsi="宋体" w:cs="宋体"/>
                <w:color w:val="000000"/>
                <w:sz w:val="18"/>
                <w:szCs w:val="18"/>
              </w:rPr>
            </w:pPr>
            <w:r>
              <w:rPr>
                <w:rFonts w:hint="eastAsia" w:ascii="宋体" w:hAnsi="宋体" w:cs="宋体"/>
                <w:color w:val="000000"/>
                <w:sz w:val="18"/>
                <w:szCs w:val="18"/>
              </w:rPr>
              <w:t>5505306</w:t>
            </w:r>
          </w:p>
        </w:tc>
        <w:tc>
          <w:tcPr>
            <w:tcW w:w="5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48</w:t>
            </w: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38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w:t>
            </w:r>
          </w:p>
        </w:tc>
        <w:tc>
          <w:tcPr>
            <w:tcW w:w="38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479"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4L12</w:t>
            </w:r>
          </w:p>
        </w:tc>
        <w:tc>
          <w:tcPr>
            <w:tcW w:w="500"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r>
      <w:tr>
        <w:tblPrEx>
          <w:tblCellMar>
            <w:top w:w="0" w:type="dxa"/>
            <w:left w:w="15" w:type="dxa"/>
            <w:bottom w:w="0" w:type="dxa"/>
            <w:right w:w="15" w:type="dxa"/>
          </w:tblCellMar>
        </w:tblPrEx>
        <w:trPr>
          <w:trHeight w:val="285" w:hRule="atLeast"/>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cs="宋体"/>
                <w:sz w:val="18"/>
                <w:szCs w:val="18"/>
              </w:rPr>
            </w:pPr>
          </w:p>
        </w:tc>
        <w:tc>
          <w:tcPr>
            <w:tcW w:w="38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41</w:t>
            </w:r>
          </w:p>
        </w:tc>
        <w:tc>
          <w:tcPr>
            <w:tcW w:w="4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4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音乐</w:t>
            </w:r>
          </w:p>
        </w:tc>
        <w:tc>
          <w:tcPr>
            <w:tcW w:w="680" w:type="dxa"/>
            <w:tcBorders>
              <w:top w:val="single" w:color="000000" w:sz="4" w:space="0"/>
              <w:left w:val="single" w:color="000000" w:sz="4" w:space="0"/>
              <w:bottom w:val="single" w:color="000000" w:sz="4" w:space="0"/>
              <w:right w:val="single" w:color="000000" w:sz="4" w:space="0"/>
            </w:tcBorders>
          </w:tcPr>
          <w:p>
            <w:pPr>
              <w:autoSpaceDN w:val="0"/>
              <w:jc w:val="center"/>
              <w:textAlignment w:val="top"/>
              <w:rPr>
                <w:rFonts w:ascii="宋体" w:hAnsi="宋体" w:cs="宋体"/>
                <w:color w:val="000000"/>
                <w:sz w:val="18"/>
                <w:szCs w:val="18"/>
              </w:rPr>
            </w:pPr>
            <w:r>
              <w:rPr>
                <w:rFonts w:hint="eastAsia" w:ascii="宋体" w:hAnsi="宋体" w:cs="宋体"/>
                <w:color w:val="000000"/>
                <w:sz w:val="18"/>
                <w:szCs w:val="18"/>
              </w:rPr>
              <w:t>5505307</w:t>
            </w:r>
          </w:p>
        </w:tc>
        <w:tc>
          <w:tcPr>
            <w:tcW w:w="5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42</w:t>
            </w: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42</w:t>
            </w: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38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38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w:t>
            </w:r>
          </w:p>
        </w:tc>
        <w:tc>
          <w:tcPr>
            <w:tcW w:w="479"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3F14</w:t>
            </w:r>
          </w:p>
        </w:tc>
        <w:tc>
          <w:tcPr>
            <w:tcW w:w="569"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c>
          <w:tcPr>
            <w:tcW w:w="500"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r>
      <w:tr>
        <w:tblPrEx>
          <w:tblCellMar>
            <w:top w:w="0" w:type="dxa"/>
            <w:left w:w="15" w:type="dxa"/>
            <w:bottom w:w="0" w:type="dxa"/>
            <w:right w:w="15" w:type="dxa"/>
          </w:tblCellMar>
        </w:tblPrEx>
        <w:trPr>
          <w:trHeight w:val="285" w:hRule="atLeast"/>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cs="宋体"/>
                <w:sz w:val="18"/>
                <w:szCs w:val="18"/>
              </w:rPr>
            </w:pPr>
          </w:p>
        </w:tc>
        <w:tc>
          <w:tcPr>
            <w:tcW w:w="38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42</w:t>
            </w:r>
          </w:p>
        </w:tc>
        <w:tc>
          <w:tcPr>
            <w:tcW w:w="4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4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旅游心理学</w:t>
            </w:r>
          </w:p>
        </w:tc>
        <w:tc>
          <w:tcPr>
            <w:tcW w:w="680" w:type="dxa"/>
            <w:tcBorders>
              <w:top w:val="single" w:color="000000" w:sz="4" w:space="0"/>
              <w:left w:val="single" w:color="000000" w:sz="4" w:space="0"/>
              <w:bottom w:val="single" w:color="000000" w:sz="4" w:space="0"/>
              <w:right w:val="single" w:color="000000" w:sz="4" w:space="0"/>
            </w:tcBorders>
          </w:tcPr>
          <w:p>
            <w:pPr>
              <w:autoSpaceDN w:val="0"/>
              <w:jc w:val="center"/>
              <w:textAlignment w:val="top"/>
              <w:rPr>
                <w:rFonts w:ascii="宋体" w:hAnsi="宋体" w:cs="宋体"/>
                <w:color w:val="000000"/>
                <w:sz w:val="18"/>
                <w:szCs w:val="18"/>
              </w:rPr>
            </w:pPr>
            <w:r>
              <w:rPr>
                <w:rFonts w:hint="eastAsia" w:ascii="宋体" w:hAnsi="宋体" w:cs="宋体"/>
                <w:color w:val="000000"/>
                <w:sz w:val="18"/>
                <w:szCs w:val="18"/>
              </w:rPr>
              <w:t>5505302</w:t>
            </w:r>
          </w:p>
        </w:tc>
        <w:tc>
          <w:tcPr>
            <w:tcW w:w="5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48</w:t>
            </w: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38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w:t>
            </w:r>
          </w:p>
        </w:tc>
        <w:tc>
          <w:tcPr>
            <w:tcW w:w="38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479"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4L12</w:t>
            </w:r>
          </w:p>
        </w:tc>
        <w:tc>
          <w:tcPr>
            <w:tcW w:w="500"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r>
      <w:tr>
        <w:tblPrEx>
          <w:tblCellMar>
            <w:top w:w="0" w:type="dxa"/>
            <w:left w:w="15" w:type="dxa"/>
            <w:bottom w:w="0" w:type="dxa"/>
            <w:right w:w="15" w:type="dxa"/>
          </w:tblCellMar>
        </w:tblPrEx>
        <w:trPr>
          <w:trHeight w:val="285" w:hRule="atLeast"/>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cs="宋体"/>
                <w:sz w:val="18"/>
                <w:szCs w:val="18"/>
              </w:rPr>
            </w:pPr>
          </w:p>
        </w:tc>
        <w:tc>
          <w:tcPr>
            <w:tcW w:w="38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43</w:t>
            </w:r>
          </w:p>
        </w:tc>
        <w:tc>
          <w:tcPr>
            <w:tcW w:w="4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1089"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b/>
                <w:color w:val="000000"/>
                <w:sz w:val="18"/>
                <w:szCs w:val="18"/>
              </w:rPr>
            </w:pPr>
            <w:r>
              <w:rPr>
                <w:rFonts w:hint="eastAsia" w:ascii="宋体" w:hAnsi="宋体" w:cs="宋体"/>
                <w:b/>
                <w:color w:val="000000"/>
                <w:sz w:val="18"/>
                <w:szCs w:val="18"/>
              </w:rPr>
              <w:t>导游方向课小计</w:t>
            </w:r>
          </w:p>
        </w:tc>
        <w:tc>
          <w:tcPr>
            <w:tcW w:w="5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b/>
                <w:color w:val="000000"/>
                <w:sz w:val="18"/>
                <w:szCs w:val="18"/>
              </w:rPr>
            </w:pPr>
            <w:r>
              <w:rPr>
                <w:rFonts w:hint="eastAsia" w:ascii="宋体" w:hAnsi="宋体" w:cs="宋体"/>
                <w:b/>
                <w:color w:val="000000"/>
                <w:sz w:val="18"/>
                <w:szCs w:val="18"/>
              </w:rPr>
              <w:t>258</w:t>
            </w: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b/>
                <w:color w:val="000000"/>
                <w:sz w:val="18"/>
                <w:szCs w:val="18"/>
              </w:rPr>
            </w:pPr>
            <w:r>
              <w:rPr>
                <w:rFonts w:hint="eastAsia" w:ascii="宋体" w:hAnsi="宋体" w:cs="宋体"/>
                <w:b/>
                <w:color w:val="000000"/>
                <w:sz w:val="18"/>
                <w:szCs w:val="18"/>
              </w:rPr>
              <w:t>162</w:t>
            </w: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b/>
                <w:color w:val="000000"/>
                <w:sz w:val="18"/>
                <w:szCs w:val="18"/>
              </w:rPr>
            </w:pPr>
            <w:r>
              <w:rPr>
                <w:rFonts w:hint="eastAsia" w:ascii="宋体" w:hAnsi="宋体" w:cs="宋体"/>
                <w:b/>
                <w:color w:val="000000"/>
                <w:sz w:val="18"/>
                <w:szCs w:val="18"/>
              </w:rPr>
              <w:t>16.5</w:t>
            </w:r>
          </w:p>
        </w:tc>
        <w:tc>
          <w:tcPr>
            <w:tcW w:w="38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38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479"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c>
          <w:tcPr>
            <w:tcW w:w="500"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r>
      <w:tr>
        <w:tblPrEx>
          <w:tblCellMar>
            <w:top w:w="0" w:type="dxa"/>
            <w:left w:w="15" w:type="dxa"/>
            <w:bottom w:w="0" w:type="dxa"/>
            <w:right w:w="15" w:type="dxa"/>
          </w:tblCellMar>
        </w:tblPrEx>
        <w:trPr>
          <w:trHeight w:val="450" w:hRule="atLeast"/>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cs="宋体"/>
                <w:sz w:val="18"/>
                <w:szCs w:val="18"/>
              </w:rPr>
            </w:pPr>
          </w:p>
        </w:tc>
        <w:tc>
          <w:tcPr>
            <w:tcW w:w="38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44</w:t>
            </w:r>
          </w:p>
        </w:tc>
        <w:tc>
          <w:tcPr>
            <w:tcW w:w="40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模块二</w:t>
            </w:r>
          </w:p>
        </w:tc>
        <w:tc>
          <w:tcPr>
            <w:tcW w:w="4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旅游景区管理</w:t>
            </w:r>
          </w:p>
        </w:tc>
        <w:tc>
          <w:tcPr>
            <w:tcW w:w="680" w:type="dxa"/>
            <w:tcBorders>
              <w:top w:val="single" w:color="000000" w:sz="4" w:space="0"/>
              <w:left w:val="single" w:color="000000" w:sz="4" w:space="0"/>
              <w:bottom w:val="single" w:color="000000" w:sz="4" w:space="0"/>
              <w:right w:val="single" w:color="000000" w:sz="4" w:space="0"/>
            </w:tcBorders>
          </w:tcPr>
          <w:p>
            <w:pPr>
              <w:autoSpaceDN w:val="0"/>
              <w:jc w:val="center"/>
              <w:textAlignment w:val="top"/>
              <w:rPr>
                <w:rFonts w:ascii="宋体" w:hAnsi="宋体" w:cs="宋体"/>
                <w:color w:val="000000"/>
                <w:sz w:val="18"/>
                <w:szCs w:val="18"/>
              </w:rPr>
            </w:pPr>
            <w:r>
              <w:rPr>
                <w:rFonts w:hint="eastAsia" w:ascii="宋体" w:hAnsi="宋体" w:cs="宋体"/>
                <w:color w:val="000000"/>
                <w:sz w:val="18"/>
                <w:szCs w:val="18"/>
              </w:rPr>
              <w:t>5505313</w:t>
            </w:r>
          </w:p>
        </w:tc>
        <w:tc>
          <w:tcPr>
            <w:tcW w:w="5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56</w:t>
            </w: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3.5</w:t>
            </w:r>
          </w:p>
        </w:tc>
        <w:tc>
          <w:tcPr>
            <w:tcW w:w="38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w:t>
            </w:r>
          </w:p>
        </w:tc>
        <w:tc>
          <w:tcPr>
            <w:tcW w:w="38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479"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4F14</w:t>
            </w:r>
          </w:p>
        </w:tc>
        <w:tc>
          <w:tcPr>
            <w:tcW w:w="569"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c>
          <w:tcPr>
            <w:tcW w:w="500" w:type="dxa"/>
            <w:tcBorders>
              <w:top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r>
      <w:tr>
        <w:tblPrEx>
          <w:tblCellMar>
            <w:top w:w="0" w:type="dxa"/>
            <w:left w:w="15" w:type="dxa"/>
            <w:bottom w:w="0" w:type="dxa"/>
            <w:right w:w="15" w:type="dxa"/>
          </w:tblCellMar>
        </w:tblPrEx>
        <w:trPr>
          <w:trHeight w:val="285" w:hRule="atLeast"/>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cs="宋体"/>
                <w:sz w:val="18"/>
                <w:szCs w:val="18"/>
              </w:rPr>
            </w:pPr>
          </w:p>
        </w:tc>
        <w:tc>
          <w:tcPr>
            <w:tcW w:w="38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45</w:t>
            </w:r>
          </w:p>
        </w:tc>
        <w:tc>
          <w:tcPr>
            <w:tcW w:w="4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4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客源国概况</w:t>
            </w:r>
          </w:p>
        </w:tc>
        <w:tc>
          <w:tcPr>
            <w:tcW w:w="680" w:type="dxa"/>
            <w:tcBorders>
              <w:top w:val="single" w:color="000000" w:sz="4" w:space="0"/>
              <w:left w:val="single" w:color="000000" w:sz="4" w:space="0"/>
              <w:bottom w:val="single" w:color="000000" w:sz="4" w:space="0"/>
              <w:right w:val="single" w:color="000000" w:sz="4" w:space="0"/>
            </w:tcBorders>
          </w:tcPr>
          <w:p>
            <w:pPr>
              <w:autoSpaceDN w:val="0"/>
              <w:jc w:val="center"/>
              <w:textAlignment w:val="top"/>
              <w:rPr>
                <w:rFonts w:ascii="宋体" w:hAnsi="宋体" w:cs="宋体"/>
                <w:color w:val="000000"/>
                <w:sz w:val="18"/>
                <w:szCs w:val="18"/>
              </w:rPr>
            </w:pPr>
            <w:r>
              <w:rPr>
                <w:rFonts w:hint="eastAsia" w:ascii="宋体" w:hAnsi="宋体" w:cs="宋体"/>
                <w:color w:val="000000"/>
                <w:sz w:val="18"/>
                <w:szCs w:val="18"/>
              </w:rPr>
              <w:t>5505303</w:t>
            </w:r>
          </w:p>
        </w:tc>
        <w:tc>
          <w:tcPr>
            <w:tcW w:w="5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48</w:t>
            </w: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38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38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w:t>
            </w:r>
          </w:p>
        </w:tc>
        <w:tc>
          <w:tcPr>
            <w:tcW w:w="479"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4L12</w:t>
            </w:r>
          </w:p>
        </w:tc>
        <w:tc>
          <w:tcPr>
            <w:tcW w:w="500"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r>
      <w:tr>
        <w:tblPrEx>
          <w:tblCellMar>
            <w:top w:w="0" w:type="dxa"/>
            <w:left w:w="15" w:type="dxa"/>
            <w:bottom w:w="0" w:type="dxa"/>
            <w:right w:w="15" w:type="dxa"/>
          </w:tblCellMar>
        </w:tblPrEx>
        <w:trPr>
          <w:trHeight w:val="450" w:hRule="atLeast"/>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cs="宋体"/>
                <w:sz w:val="18"/>
                <w:szCs w:val="18"/>
              </w:rPr>
            </w:pPr>
          </w:p>
        </w:tc>
        <w:tc>
          <w:tcPr>
            <w:tcW w:w="38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46</w:t>
            </w:r>
          </w:p>
        </w:tc>
        <w:tc>
          <w:tcPr>
            <w:tcW w:w="4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4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旅游资源开发与规划</w:t>
            </w:r>
          </w:p>
        </w:tc>
        <w:tc>
          <w:tcPr>
            <w:tcW w:w="680" w:type="dxa"/>
            <w:tcBorders>
              <w:top w:val="single" w:color="000000" w:sz="4" w:space="0"/>
              <w:left w:val="single" w:color="000000" w:sz="4" w:space="0"/>
              <w:bottom w:val="single" w:color="000000" w:sz="4" w:space="0"/>
              <w:right w:val="single" w:color="000000" w:sz="4" w:space="0"/>
            </w:tcBorders>
          </w:tcPr>
          <w:p>
            <w:pPr>
              <w:autoSpaceDN w:val="0"/>
              <w:jc w:val="center"/>
              <w:textAlignment w:val="top"/>
              <w:rPr>
                <w:rFonts w:ascii="宋体" w:hAnsi="宋体" w:cs="宋体"/>
                <w:color w:val="000000"/>
                <w:sz w:val="18"/>
                <w:szCs w:val="18"/>
              </w:rPr>
            </w:pPr>
            <w:r>
              <w:rPr>
                <w:rFonts w:hint="eastAsia" w:ascii="宋体" w:hAnsi="宋体" w:cs="宋体"/>
                <w:color w:val="000000"/>
                <w:sz w:val="18"/>
                <w:szCs w:val="18"/>
              </w:rPr>
              <w:t>5505221</w:t>
            </w:r>
          </w:p>
        </w:tc>
        <w:tc>
          <w:tcPr>
            <w:tcW w:w="5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48</w:t>
            </w: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10</w:t>
            </w: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38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38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w:t>
            </w:r>
          </w:p>
        </w:tc>
        <w:tc>
          <w:tcPr>
            <w:tcW w:w="479"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4L12</w:t>
            </w:r>
          </w:p>
        </w:tc>
        <w:tc>
          <w:tcPr>
            <w:tcW w:w="500"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r>
      <w:tr>
        <w:tblPrEx>
          <w:tblCellMar>
            <w:top w:w="0" w:type="dxa"/>
            <w:left w:w="15" w:type="dxa"/>
            <w:bottom w:w="0" w:type="dxa"/>
            <w:right w:w="15" w:type="dxa"/>
          </w:tblCellMar>
        </w:tblPrEx>
        <w:trPr>
          <w:trHeight w:val="450" w:hRule="atLeast"/>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cs="宋体"/>
                <w:sz w:val="18"/>
                <w:szCs w:val="18"/>
              </w:rPr>
            </w:pPr>
          </w:p>
        </w:tc>
        <w:tc>
          <w:tcPr>
            <w:tcW w:w="38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47</w:t>
            </w:r>
          </w:p>
        </w:tc>
        <w:tc>
          <w:tcPr>
            <w:tcW w:w="4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4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旅游产品开发与设计</w:t>
            </w:r>
          </w:p>
        </w:tc>
        <w:tc>
          <w:tcPr>
            <w:tcW w:w="680" w:type="dxa"/>
            <w:tcBorders>
              <w:top w:val="single" w:color="000000" w:sz="4" w:space="0"/>
              <w:left w:val="single" w:color="000000" w:sz="4" w:space="0"/>
              <w:bottom w:val="single" w:color="000000" w:sz="4" w:space="0"/>
              <w:right w:val="single" w:color="000000" w:sz="4" w:space="0"/>
            </w:tcBorders>
          </w:tcPr>
          <w:p>
            <w:pPr>
              <w:autoSpaceDN w:val="0"/>
              <w:jc w:val="center"/>
              <w:textAlignment w:val="top"/>
              <w:rPr>
                <w:rFonts w:ascii="宋体" w:hAnsi="宋体" w:cs="宋体"/>
                <w:color w:val="000000"/>
                <w:sz w:val="18"/>
                <w:szCs w:val="18"/>
              </w:rPr>
            </w:pPr>
            <w:r>
              <w:rPr>
                <w:rFonts w:hint="eastAsia" w:ascii="宋体" w:hAnsi="宋体" w:cs="宋体"/>
                <w:color w:val="000000"/>
                <w:sz w:val="18"/>
                <w:szCs w:val="18"/>
              </w:rPr>
              <w:t>5505317</w:t>
            </w:r>
          </w:p>
        </w:tc>
        <w:tc>
          <w:tcPr>
            <w:tcW w:w="5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48</w:t>
            </w: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20</w:t>
            </w: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38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38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w:t>
            </w:r>
          </w:p>
        </w:tc>
        <w:tc>
          <w:tcPr>
            <w:tcW w:w="479"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4L12</w:t>
            </w:r>
          </w:p>
        </w:tc>
        <w:tc>
          <w:tcPr>
            <w:tcW w:w="500"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r>
      <w:tr>
        <w:tblPrEx>
          <w:tblCellMar>
            <w:top w:w="0" w:type="dxa"/>
            <w:left w:w="15" w:type="dxa"/>
            <w:bottom w:w="0" w:type="dxa"/>
            <w:right w:w="15" w:type="dxa"/>
          </w:tblCellMar>
        </w:tblPrEx>
        <w:trPr>
          <w:trHeight w:val="285" w:hRule="atLeast"/>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cs="宋体"/>
                <w:sz w:val="18"/>
                <w:szCs w:val="18"/>
              </w:rPr>
            </w:pPr>
          </w:p>
        </w:tc>
        <w:tc>
          <w:tcPr>
            <w:tcW w:w="38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48</w:t>
            </w:r>
          </w:p>
        </w:tc>
        <w:tc>
          <w:tcPr>
            <w:tcW w:w="4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1089"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b/>
                <w:color w:val="000000"/>
                <w:sz w:val="18"/>
                <w:szCs w:val="18"/>
              </w:rPr>
            </w:pPr>
            <w:r>
              <w:rPr>
                <w:rFonts w:hint="eastAsia" w:ascii="宋体" w:hAnsi="宋体" w:cs="宋体"/>
                <w:b/>
                <w:color w:val="000000"/>
                <w:sz w:val="18"/>
                <w:szCs w:val="18"/>
              </w:rPr>
              <w:t>景区方向课小计</w:t>
            </w:r>
          </w:p>
        </w:tc>
        <w:tc>
          <w:tcPr>
            <w:tcW w:w="5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b/>
                <w:color w:val="000000"/>
                <w:sz w:val="18"/>
                <w:szCs w:val="18"/>
              </w:rPr>
            </w:pPr>
            <w:r>
              <w:rPr>
                <w:rFonts w:hint="eastAsia" w:ascii="宋体" w:hAnsi="宋体" w:cs="宋体"/>
                <w:b/>
                <w:color w:val="000000"/>
                <w:sz w:val="18"/>
                <w:szCs w:val="18"/>
              </w:rPr>
              <w:t>200</w:t>
            </w: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b/>
                <w:color w:val="000000"/>
                <w:sz w:val="18"/>
                <w:szCs w:val="18"/>
              </w:rPr>
            </w:pPr>
            <w:r>
              <w:rPr>
                <w:rFonts w:hint="eastAsia" w:ascii="宋体" w:hAnsi="宋体" w:cs="宋体"/>
                <w:b/>
                <w:color w:val="000000"/>
                <w:sz w:val="18"/>
                <w:szCs w:val="18"/>
              </w:rPr>
              <w:t>30</w:t>
            </w: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b/>
                <w:color w:val="000000"/>
                <w:sz w:val="18"/>
                <w:szCs w:val="18"/>
              </w:rPr>
            </w:pPr>
            <w:r>
              <w:rPr>
                <w:rFonts w:hint="eastAsia" w:ascii="宋体" w:hAnsi="宋体" w:cs="宋体"/>
                <w:b/>
                <w:color w:val="000000"/>
                <w:sz w:val="18"/>
                <w:szCs w:val="18"/>
              </w:rPr>
              <w:t>12.5</w:t>
            </w:r>
          </w:p>
        </w:tc>
        <w:tc>
          <w:tcPr>
            <w:tcW w:w="38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38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479"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c>
          <w:tcPr>
            <w:tcW w:w="500"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r>
      <w:tr>
        <w:tblPrEx>
          <w:tblCellMar>
            <w:top w:w="0" w:type="dxa"/>
            <w:left w:w="15" w:type="dxa"/>
            <w:bottom w:w="0" w:type="dxa"/>
            <w:right w:w="15" w:type="dxa"/>
          </w:tblCellMar>
        </w:tblPrEx>
        <w:trPr>
          <w:trHeight w:val="285" w:hRule="atLeast"/>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38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实习实训课</w:t>
            </w:r>
          </w:p>
        </w:tc>
        <w:tc>
          <w:tcPr>
            <w:tcW w:w="38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49</w:t>
            </w: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认知实践</w:t>
            </w:r>
          </w:p>
        </w:tc>
        <w:tc>
          <w:tcPr>
            <w:tcW w:w="6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5505212</w:t>
            </w:r>
          </w:p>
        </w:tc>
        <w:tc>
          <w:tcPr>
            <w:tcW w:w="5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60</w:t>
            </w: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60</w:t>
            </w: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2.5</w:t>
            </w:r>
          </w:p>
        </w:tc>
        <w:tc>
          <w:tcPr>
            <w:tcW w:w="38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38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w:t>
            </w:r>
          </w:p>
        </w:tc>
        <w:tc>
          <w:tcPr>
            <w:tcW w:w="47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30L2</w:t>
            </w: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00" w:type="dxa"/>
            <w:tcBorders>
              <w:top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r>
      <w:tr>
        <w:tblPrEx>
          <w:tblCellMar>
            <w:top w:w="0" w:type="dxa"/>
            <w:left w:w="15" w:type="dxa"/>
            <w:bottom w:w="0" w:type="dxa"/>
            <w:right w:w="15" w:type="dxa"/>
          </w:tblCellMar>
        </w:tblPrEx>
        <w:trPr>
          <w:trHeight w:val="285" w:hRule="atLeast"/>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cs="宋体"/>
                <w:sz w:val="18"/>
                <w:szCs w:val="18"/>
              </w:rPr>
            </w:pPr>
          </w:p>
        </w:tc>
        <w:tc>
          <w:tcPr>
            <w:tcW w:w="38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50</w:t>
            </w: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跟岗实习</w:t>
            </w:r>
          </w:p>
        </w:tc>
        <w:tc>
          <w:tcPr>
            <w:tcW w:w="6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5505216</w:t>
            </w:r>
          </w:p>
        </w:tc>
        <w:tc>
          <w:tcPr>
            <w:tcW w:w="5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120</w:t>
            </w: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120</w:t>
            </w: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7.5</w:t>
            </w:r>
          </w:p>
        </w:tc>
        <w:tc>
          <w:tcPr>
            <w:tcW w:w="38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38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w:t>
            </w:r>
          </w:p>
        </w:tc>
        <w:tc>
          <w:tcPr>
            <w:tcW w:w="47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30L4</w:t>
            </w: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r>
      <w:tr>
        <w:tblPrEx>
          <w:tblCellMar>
            <w:top w:w="0" w:type="dxa"/>
            <w:left w:w="15" w:type="dxa"/>
            <w:bottom w:w="0" w:type="dxa"/>
            <w:right w:w="15" w:type="dxa"/>
          </w:tblCellMar>
        </w:tblPrEx>
        <w:trPr>
          <w:trHeight w:val="285" w:hRule="atLeast"/>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cs="宋体"/>
                <w:sz w:val="18"/>
                <w:szCs w:val="18"/>
              </w:rPr>
            </w:pPr>
          </w:p>
        </w:tc>
        <w:tc>
          <w:tcPr>
            <w:tcW w:w="38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51</w:t>
            </w: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顶岗实习</w:t>
            </w:r>
          </w:p>
        </w:tc>
        <w:tc>
          <w:tcPr>
            <w:tcW w:w="6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5505218</w:t>
            </w:r>
          </w:p>
        </w:tc>
        <w:tc>
          <w:tcPr>
            <w:tcW w:w="5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660</w:t>
            </w: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660</w:t>
            </w: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20</w:t>
            </w:r>
          </w:p>
        </w:tc>
        <w:tc>
          <w:tcPr>
            <w:tcW w:w="38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38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w:t>
            </w:r>
          </w:p>
        </w:tc>
        <w:tc>
          <w:tcPr>
            <w:tcW w:w="47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30F6</w:t>
            </w: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30F16</w:t>
            </w:r>
          </w:p>
        </w:tc>
      </w:tr>
      <w:tr>
        <w:tblPrEx>
          <w:tblCellMar>
            <w:top w:w="0" w:type="dxa"/>
            <w:left w:w="15" w:type="dxa"/>
            <w:bottom w:w="0" w:type="dxa"/>
            <w:right w:w="15" w:type="dxa"/>
          </w:tblCellMar>
        </w:tblPrEx>
        <w:trPr>
          <w:trHeight w:val="285" w:hRule="atLeast"/>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cs="宋体"/>
                <w:sz w:val="18"/>
                <w:szCs w:val="18"/>
              </w:rPr>
            </w:pPr>
          </w:p>
        </w:tc>
        <w:tc>
          <w:tcPr>
            <w:tcW w:w="38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52</w:t>
            </w: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毕业设计</w:t>
            </w:r>
          </w:p>
        </w:tc>
        <w:tc>
          <w:tcPr>
            <w:tcW w:w="680" w:type="dxa"/>
            <w:tcBorders>
              <w:top w:val="single" w:color="000000" w:sz="4" w:space="0"/>
              <w:left w:val="single" w:color="000000" w:sz="4" w:space="0"/>
              <w:bottom w:val="single" w:color="000000" w:sz="4" w:space="0"/>
              <w:right w:val="single" w:color="000000" w:sz="4" w:space="0"/>
            </w:tcBorders>
          </w:tcPr>
          <w:p>
            <w:pPr>
              <w:autoSpaceDN w:val="0"/>
              <w:jc w:val="center"/>
              <w:textAlignment w:val="top"/>
              <w:rPr>
                <w:rFonts w:ascii="宋体" w:hAnsi="宋体" w:cs="宋体"/>
                <w:color w:val="000000"/>
                <w:sz w:val="18"/>
                <w:szCs w:val="18"/>
              </w:rPr>
            </w:pPr>
            <w:r>
              <w:rPr>
                <w:rFonts w:hint="eastAsia" w:ascii="宋体" w:hAnsi="宋体" w:cs="宋体"/>
                <w:color w:val="000000"/>
                <w:sz w:val="18"/>
                <w:szCs w:val="18"/>
              </w:rPr>
              <w:t>5505219</w:t>
            </w:r>
          </w:p>
        </w:tc>
        <w:tc>
          <w:tcPr>
            <w:tcW w:w="5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60</w:t>
            </w: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60</w:t>
            </w: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38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38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w:t>
            </w:r>
          </w:p>
        </w:tc>
        <w:tc>
          <w:tcPr>
            <w:tcW w:w="479"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30L2</w:t>
            </w:r>
          </w:p>
        </w:tc>
      </w:tr>
      <w:tr>
        <w:tblPrEx>
          <w:tblCellMar>
            <w:top w:w="0" w:type="dxa"/>
            <w:left w:w="15" w:type="dxa"/>
            <w:bottom w:w="0" w:type="dxa"/>
            <w:right w:w="15" w:type="dxa"/>
          </w:tblCellMar>
        </w:tblPrEx>
        <w:trPr>
          <w:trHeight w:val="285" w:hRule="atLeast"/>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cs="宋体"/>
                <w:sz w:val="18"/>
                <w:szCs w:val="18"/>
              </w:rPr>
            </w:pPr>
          </w:p>
        </w:tc>
        <w:tc>
          <w:tcPr>
            <w:tcW w:w="38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53</w:t>
            </w:r>
          </w:p>
        </w:tc>
        <w:tc>
          <w:tcPr>
            <w:tcW w:w="1498"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tcPr>
          <w:p>
            <w:pPr>
              <w:autoSpaceDN w:val="0"/>
              <w:jc w:val="center"/>
              <w:textAlignment w:val="top"/>
              <w:rPr>
                <w:rFonts w:ascii="宋体" w:hAnsi="宋体" w:cs="宋体"/>
                <w:b/>
                <w:color w:val="000000"/>
                <w:sz w:val="18"/>
                <w:szCs w:val="18"/>
              </w:rPr>
            </w:pPr>
            <w:r>
              <w:rPr>
                <w:rFonts w:hint="eastAsia" w:ascii="宋体" w:hAnsi="宋体" w:cs="宋体"/>
                <w:b/>
                <w:color w:val="000000"/>
                <w:sz w:val="18"/>
                <w:szCs w:val="18"/>
              </w:rPr>
              <w:t>900</w:t>
            </w: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b/>
                <w:color w:val="000000"/>
                <w:sz w:val="18"/>
                <w:szCs w:val="18"/>
              </w:rPr>
            </w:pPr>
            <w:r>
              <w:rPr>
                <w:rFonts w:hint="eastAsia" w:ascii="宋体" w:hAnsi="宋体" w:cs="宋体"/>
                <w:b/>
                <w:color w:val="000000"/>
                <w:sz w:val="18"/>
                <w:szCs w:val="18"/>
              </w:rPr>
              <w:t>900</w:t>
            </w: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b/>
                <w:color w:val="000000"/>
                <w:sz w:val="18"/>
                <w:szCs w:val="18"/>
              </w:rPr>
            </w:pPr>
            <w:r>
              <w:rPr>
                <w:rFonts w:hint="eastAsia" w:ascii="宋体" w:hAnsi="宋体" w:cs="宋体"/>
                <w:b/>
                <w:color w:val="000000"/>
                <w:sz w:val="18"/>
                <w:szCs w:val="18"/>
              </w:rPr>
              <w:t>32</w:t>
            </w:r>
          </w:p>
        </w:tc>
        <w:tc>
          <w:tcPr>
            <w:tcW w:w="38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38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47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r>
      <w:tr>
        <w:tblPrEx>
          <w:tblCellMar>
            <w:top w:w="0" w:type="dxa"/>
            <w:left w:w="15" w:type="dxa"/>
            <w:bottom w:w="0" w:type="dxa"/>
            <w:right w:w="15" w:type="dxa"/>
          </w:tblCellMar>
        </w:tblPrEx>
        <w:trPr>
          <w:trHeight w:val="285" w:hRule="atLeast"/>
        </w:trPr>
        <w:tc>
          <w:tcPr>
            <w:tcW w:w="38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2276" w:type="dxa"/>
            <w:gridSpan w:val="5"/>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专业技能课小计</w:t>
            </w:r>
          </w:p>
        </w:tc>
        <w:tc>
          <w:tcPr>
            <w:tcW w:w="569" w:type="dxa"/>
            <w:tcBorders>
              <w:top w:val="single" w:color="000000" w:sz="4" w:space="0"/>
              <w:left w:val="single" w:color="000000" w:sz="4" w:space="0"/>
              <w:bottom w:val="single" w:color="000000" w:sz="4" w:space="0"/>
              <w:right w:val="single" w:color="000000" w:sz="4" w:space="0"/>
            </w:tcBorders>
          </w:tcPr>
          <w:p>
            <w:pPr>
              <w:autoSpaceDN w:val="0"/>
              <w:jc w:val="center"/>
              <w:textAlignment w:val="top"/>
              <w:rPr>
                <w:rFonts w:ascii="宋体" w:hAnsi="宋体" w:cs="宋体"/>
                <w:color w:val="000000"/>
                <w:sz w:val="18"/>
                <w:szCs w:val="18"/>
              </w:rPr>
            </w:pPr>
            <w:r>
              <w:rPr>
                <w:rFonts w:hint="eastAsia" w:ascii="宋体" w:hAnsi="宋体" w:cs="宋体"/>
                <w:color w:val="000000"/>
                <w:sz w:val="18"/>
                <w:szCs w:val="18"/>
              </w:rPr>
              <w:t>1910</w:t>
            </w: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1146</w:t>
            </w: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95.5</w:t>
            </w:r>
          </w:p>
        </w:tc>
        <w:tc>
          <w:tcPr>
            <w:tcW w:w="38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38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47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r>
      <w:tr>
        <w:tblPrEx>
          <w:tblCellMar>
            <w:top w:w="0" w:type="dxa"/>
            <w:left w:w="15" w:type="dxa"/>
            <w:bottom w:w="0" w:type="dxa"/>
            <w:right w:w="15" w:type="dxa"/>
          </w:tblCellMar>
        </w:tblPrEx>
        <w:trPr>
          <w:trHeight w:val="285" w:hRule="atLeast"/>
        </w:trPr>
        <w:tc>
          <w:tcPr>
            <w:tcW w:w="389" w:type="dxa"/>
            <w:tcBorders>
              <w:top w:val="single" w:color="000000" w:sz="4" w:space="0"/>
              <w:left w:val="single" w:color="000000" w:sz="4" w:space="0"/>
              <w:bottom w:val="single" w:color="000000" w:sz="4" w:space="0"/>
              <w:right w:val="single" w:color="000000" w:sz="4" w:space="0"/>
            </w:tcBorders>
          </w:tcPr>
          <w:p>
            <w:pPr>
              <w:autoSpaceDN w:val="0"/>
              <w:jc w:val="center"/>
              <w:textAlignment w:val="top"/>
              <w:rPr>
                <w:rFonts w:ascii="宋体" w:hAnsi="宋体" w:cs="宋体"/>
                <w:color w:val="000000"/>
                <w:sz w:val="18"/>
                <w:szCs w:val="18"/>
              </w:rPr>
            </w:pPr>
            <w:r>
              <w:rPr>
                <w:rFonts w:hint="eastAsia" w:ascii="宋体" w:hAnsi="宋体" w:cs="宋体"/>
                <w:color w:val="000000"/>
                <w:sz w:val="18"/>
                <w:szCs w:val="18"/>
              </w:rPr>
              <w:t>公共选修课</w:t>
            </w:r>
          </w:p>
        </w:tc>
        <w:tc>
          <w:tcPr>
            <w:tcW w:w="2276" w:type="dxa"/>
            <w:gridSpan w:val="5"/>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公共选修课小计</w:t>
            </w:r>
          </w:p>
        </w:tc>
        <w:tc>
          <w:tcPr>
            <w:tcW w:w="5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192</w:t>
            </w: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12</w:t>
            </w:r>
          </w:p>
        </w:tc>
        <w:tc>
          <w:tcPr>
            <w:tcW w:w="38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38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47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r>
      <w:tr>
        <w:tblPrEx>
          <w:tblCellMar>
            <w:top w:w="0" w:type="dxa"/>
            <w:left w:w="15" w:type="dxa"/>
            <w:bottom w:w="0" w:type="dxa"/>
            <w:right w:w="15" w:type="dxa"/>
          </w:tblCellMar>
        </w:tblPrEx>
        <w:trPr>
          <w:trHeight w:val="285" w:hRule="atLeast"/>
        </w:trPr>
        <w:tc>
          <w:tcPr>
            <w:tcW w:w="389" w:type="dxa"/>
            <w:tcBorders>
              <w:top w:val="single" w:color="000000" w:sz="4" w:space="0"/>
              <w:left w:val="single" w:color="000000" w:sz="4" w:space="0"/>
              <w:bottom w:val="single" w:color="000000" w:sz="4" w:space="0"/>
              <w:right w:val="single" w:color="000000" w:sz="4" w:space="0"/>
            </w:tcBorders>
          </w:tcPr>
          <w:p>
            <w:pPr>
              <w:autoSpaceDN w:val="0"/>
              <w:jc w:val="center"/>
              <w:textAlignment w:val="top"/>
              <w:rPr>
                <w:rFonts w:ascii="宋体" w:hAnsi="宋体" w:cs="宋体"/>
                <w:color w:val="000000"/>
                <w:sz w:val="18"/>
                <w:szCs w:val="18"/>
              </w:rPr>
            </w:pPr>
          </w:p>
        </w:tc>
        <w:tc>
          <w:tcPr>
            <w:tcW w:w="1596"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周学时数</w:t>
            </w:r>
          </w:p>
        </w:tc>
        <w:tc>
          <w:tcPr>
            <w:tcW w:w="1249" w:type="dxa"/>
            <w:gridSpan w:val="2"/>
            <w:tcBorders>
              <w:top w:val="single" w:color="000000" w:sz="4" w:space="0"/>
              <w:left w:val="single" w:color="000000" w:sz="4" w:space="0"/>
              <w:bottom w:val="single" w:color="000000" w:sz="4" w:space="0"/>
              <w:right w:val="single" w:color="000000" w:sz="4" w:space="0"/>
            </w:tcBorders>
          </w:tcPr>
          <w:p>
            <w:pPr>
              <w:autoSpaceDN w:val="0"/>
              <w:jc w:val="center"/>
              <w:textAlignment w:val="top"/>
              <w:rPr>
                <w:rFonts w:ascii="宋体" w:hAnsi="宋体" w:cs="宋体"/>
                <w:color w:val="000000"/>
                <w:sz w:val="18"/>
                <w:szCs w:val="18"/>
              </w:rPr>
            </w:pP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38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38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47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27</w:t>
            </w: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26</w:t>
            </w: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23</w:t>
            </w: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22</w:t>
            </w: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12</w:t>
            </w: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30</w:t>
            </w:r>
          </w:p>
        </w:tc>
      </w:tr>
      <w:tr>
        <w:tblPrEx>
          <w:tblCellMar>
            <w:top w:w="0" w:type="dxa"/>
            <w:left w:w="15" w:type="dxa"/>
            <w:bottom w:w="0" w:type="dxa"/>
            <w:right w:w="15" w:type="dxa"/>
          </w:tblCellMar>
        </w:tblPrEx>
        <w:trPr>
          <w:trHeight w:val="285" w:hRule="atLeast"/>
        </w:trPr>
        <w:tc>
          <w:tcPr>
            <w:tcW w:w="389" w:type="dxa"/>
            <w:tcBorders>
              <w:top w:val="single" w:color="000000" w:sz="4" w:space="0"/>
              <w:left w:val="single" w:color="000000" w:sz="4" w:space="0"/>
              <w:bottom w:val="single" w:color="000000" w:sz="4" w:space="0"/>
              <w:right w:val="single" w:color="000000" w:sz="4" w:space="0"/>
            </w:tcBorders>
          </w:tcPr>
          <w:p>
            <w:pPr>
              <w:autoSpaceDN w:val="0"/>
              <w:jc w:val="center"/>
              <w:textAlignment w:val="top"/>
              <w:rPr>
                <w:rFonts w:ascii="宋体" w:hAnsi="宋体" w:cs="宋体"/>
                <w:color w:val="000000"/>
                <w:sz w:val="18"/>
                <w:szCs w:val="18"/>
              </w:rPr>
            </w:pPr>
          </w:p>
        </w:tc>
        <w:tc>
          <w:tcPr>
            <w:tcW w:w="1596"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总  数</w:t>
            </w:r>
          </w:p>
        </w:tc>
        <w:tc>
          <w:tcPr>
            <w:tcW w:w="1249" w:type="dxa"/>
            <w:gridSpan w:val="2"/>
            <w:tcBorders>
              <w:top w:val="single" w:color="000000" w:sz="4" w:space="0"/>
              <w:left w:val="single" w:color="000000" w:sz="4" w:space="0"/>
              <w:bottom w:val="single" w:color="000000" w:sz="4" w:space="0"/>
              <w:right w:val="single" w:color="000000" w:sz="4" w:space="0"/>
            </w:tcBorders>
          </w:tcPr>
          <w:p>
            <w:pPr>
              <w:autoSpaceDN w:val="0"/>
              <w:jc w:val="center"/>
              <w:textAlignment w:val="top"/>
              <w:rPr>
                <w:rFonts w:hint="default" w:ascii="宋体" w:hAnsi="宋体" w:eastAsia="宋体" w:cs="宋体"/>
                <w:color w:val="000000"/>
                <w:sz w:val="18"/>
                <w:szCs w:val="18"/>
                <w:lang w:val="en-US" w:eastAsia="zh-CN"/>
              </w:rPr>
            </w:pPr>
            <w:r>
              <w:rPr>
                <w:rFonts w:hint="eastAsia" w:ascii="宋体" w:hAnsi="宋体" w:cs="宋体"/>
                <w:color w:val="000000"/>
                <w:sz w:val="18"/>
                <w:szCs w:val="18"/>
              </w:rPr>
              <w:t>2</w:t>
            </w:r>
            <w:r>
              <w:rPr>
                <w:rFonts w:hint="eastAsia" w:ascii="宋体" w:hAnsi="宋体" w:cs="宋体"/>
                <w:color w:val="000000"/>
                <w:sz w:val="18"/>
                <w:szCs w:val="18"/>
                <w:lang w:val="en-US" w:eastAsia="zh-CN"/>
              </w:rPr>
              <w:t>962</w:t>
            </w:r>
          </w:p>
        </w:tc>
        <w:tc>
          <w:tcPr>
            <w:tcW w:w="569" w:type="dxa"/>
            <w:tcBorders>
              <w:bottom w:val="single" w:color="000000" w:sz="4" w:space="0"/>
              <w:right w:val="single" w:color="000000" w:sz="4" w:space="0"/>
            </w:tcBorders>
            <w:vAlign w:val="center"/>
          </w:tcPr>
          <w:p>
            <w:pPr>
              <w:autoSpaceDN w:val="0"/>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1478</w:t>
            </w: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14</w:t>
            </w:r>
            <w:r>
              <w:rPr>
                <w:rFonts w:hint="eastAsia" w:ascii="宋体" w:hAnsi="宋体" w:cs="宋体"/>
                <w:color w:val="000000"/>
                <w:sz w:val="18"/>
                <w:szCs w:val="18"/>
                <w:lang w:val="en-US" w:eastAsia="zh-CN"/>
              </w:rPr>
              <w:t>5</w:t>
            </w:r>
            <w:r>
              <w:rPr>
                <w:rFonts w:hint="eastAsia" w:ascii="宋体" w:hAnsi="宋体" w:cs="宋体"/>
                <w:color w:val="000000"/>
                <w:sz w:val="18"/>
                <w:szCs w:val="18"/>
              </w:rPr>
              <w:t>.5</w:t>
            </w:r>
          </w:p>
        </w:tc>
        <w:tc>
          <w:tcPr>
            <w:tcW w:w="38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38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tc>
        <w:tc>
          <w:tcPr>
            <w:tcW w:w="47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492</w:t>
            </w: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516</w:t>
            </w: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410</w:t>
            </w: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452</w:t>
            </w:r>
          </w:p>
        </w:tc>
        <w:tc>
          <w:tcPr>
            <w:tcW w:w="569"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324</w:t>
            </w:r>
          </w:p>
        </w:tc>
        <w:tc>
          <w:tcPr>
            <w:tcW w:w="500" w:type="dxa"/>
            <w:tcBorders>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540</w:t>
            </w:r>
          </w:p>
        </w:tc>
      </w:tr>
    </w:tbl>
    <w:p>
      <w:pPr>
        <w:tabs>
          <w:tab w:val="left" w:pos="6716"/>
        </w:tabs>
        <w:ind w:firstLine="360" w:firstLineChars="200"/>
        <w:rPr>
          <w:rFonts w:ascii="宋体" w:hAnsi="宋体" w:cs="宋体"/>
          <w:sz w:val="18"/>
          <w:szCs w:val="18"/>
        </w:rPr>
      </w:pPr>
      <w:r>
        <w:rPr>
          <w:rFonts w:hint="eastAsia" w:ascii="宋体" w:hAnsi="宋体" w:cs="宋体"/>
          <w:sz w:val="18"/>
          <w:szCs w:val="18"/>
        </w:rPr>
        <w:tab/>
      </w:r>
    </w:p>
    <w:p>
      <w:pPr>
        <w:ind w:firstLine="450" w:firstLineChars="250"/>
        <w:rPr>
          <w:rFonts w:ascii="宋体" w:hAnsi="宋体" w:cs="宋体"/>
          <w:sz w:val="18"/>
          <w:szCs w:val="18"/>
        </w:rPr>
      </w:pPr>
    </w:p>
    <w:p>
      <w:pPr>
        <w:ind w:firstLine="450" w:firstLineChars="250"/>
        <w:rPr>
          <w:rFonts w:ascii="宋体" w:hAnsi="宋体" w:cs="宋体"/>
          <w:sz w:val="18"/>
          <w:szCs w:val="18"/>
        </w:rPr>
      </w:pPr>
    </w:p>
    <w:sectPr>
      <w:footerReference r:id="rId3" w:type="default"/>
      <w:pgSz w:w="11906" w:h="16838"/>
      <w:pgMar w:top="1440" w:right="1797" w:bottom="1440" w:left="1797" w:header="851" w:footer="992" w:gutter="0"/>
      <w:paperSrc w:first="257" w:other="25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FZXBSJW--GB1-0">
    <w:altName w:val="Times New Roman"/>
    <w:panose1 w:val="00000000000000000000"/>
    <w:charset w:val="00"/>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2</w:t>
    </w:r>
    <w:r>
      <w:rPr>
        <w:lang w:val="zh-CN"/>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35CD"/>
    <w:rsid w:val="00184C90"/>
    <w:rsid w:val="00D85025"/>
    <w:rsid w:val="00DD1EC5"/>
    <w:rsid w:val="00FD35CD"/>
    <w:rsid w:val="47DE29BB"/>
    <w:rsid w:val="6E1B0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99" w:semiHidden="0" w:name="Strong" w:locked="1"/>
    <w:lsdException w:qFormat="1" w:unhideWhenUsed="0" w:uiPriority="0" w:semiHidden="0" w:name="Emphasis" w:locked="1"/>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99"/>
    <w:pPr>
      <w:keepNext/>
      <w:keepLines/>
      <w:spacing w:afterLines="50" w:line="280" w:lineRule="exact"/>
      <w:jc w:val="center"/>
      <w:outlineLvl w:val="0"/>
    </w:pPr>
    <w:rPr>
      <w:rFonts w:ascii="Times New Roman" w:hAnsi="Times New Roman"/>
      <w:b/>
      <w:bCs/>
      <w:kern w:val="44"/>
      <w:sz w:val="44"/>
      <w:szCs w:val="4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qFormat/>
    <w:uiPriority w:val="99"/>
    <w:pPr>
      <w:spacing w:after="120"/>
    </w:pPr>
    <w:rPr>
      <w:rFonts w:ascii="Times New Roman" w:hAnsi="Times New Roman" w:eastAsia="楷体_GB2312"/>
      <w:kern w:val="0"/>
      <w:sz w:val="20"/>
      <w:szCs w:val="20"/>
    </w:rPr>
  </w:style>
  <w:style w:type="paragraph" w:styleId="4">
    <w:name w:val="Date"/>
    <w:basedOn w:val="1"/>
    <w:next w:val="1"/>
    <w:link w:val="20"/>
    <w:semiHidden/>
    <w:unhideWhenUsed/>
    <w:uiPriority w:val="99"/>
    <w:pPr>
      <w:ind w:left="100" w:leftChars="2500"/>
    </w:pPr>
  </w:style>
  <w:style w:type="paragraph" w:styleId="5">
    <w:name w:val="Balloon Text"/>
    <w:basedOn w:val="1"/>
    <w:link w:val="15"/>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1">
    <w:name w:val="Strong"/>
    <w:qFormat/>
    <w:locked/>
    <w:uiPriority w:val="99"/>
    <w:rPr>
      <w:rFonts w:cs="Times New Roman"/>
      <w:b/>
      <w:bCs/>
    </w:rPr>
  </w:style>
  <w:style w:type="paragraph" w:customStyle="1" w:styleId="12">
    <w:name w:val="列出段落1"/>
    <w:basedOn w:val="1"/>
    <w:qFormat/>
    <w:uiPriority w:val="99"/>
    <w:pPr>
      <w:ind w:firstLine="420" w:firstLineChars="200"/>
    </w:pPr>
  </w:style>
  <w:style w:type="character" w:customStyle="1" w:styleId="13">
    <w:name w:val="标题 1 Char"/>
    <w:link w:val="2"/>
    <w:locked/>
    <w:uiPriority w:val="99"/>
    <w:rPr>
      <w:rFonts w:ascii="Times New Roman" w:hAnsi="Times New Roman" w:eastAsia="宋体" w:cs="Times New Roman"/>
      <w:b/>
      <w:bCs/>
      <w:kern w:val="44"/>
      <w:sz w:val="44"/>
      <w:szCs w:val="44"/>
    </w:rPr>
  </w:style>
  <w:style w:type="character" w:customStyle="1" w:styleId="14">
    <w:name w:val="正文文本 Char"/>
    <w:link w:val="3"/>
    <w:locked/>
    <w:uiPriority w:val="99"/>
    <w:rPr>
      <w:rFonts w:ascii="Times New Roman" w:hAnsi="Times New Roman" w:eastAsia="楷体_GB2312" w:cs="Times New Roman"/>
      <w:sz w:val="20"/>
      <w:szCs w:val="20"/>
    </w:rPr>
  </w:style>
  <w:style w:type="character" w:customStyle="1" w:styleId="15">
    <w:name w:val="批注框文本 Char"/>
    <w:link w:val="5"/>
    <w:semiHidden/>
    <w:uiPriority w:val="99"/>
    <w:rPr>
      <w:kern w:val="2"/>
      <w:sz w:val="18"/>
      <w:szCs w:val="18"/>
    </w:rPr>
  </w:style>
  <w:style w:type="character" w:customStyle="1" w:styleId="16">
    <w:name w:val="fontstyle01"/>
    <w:qFormat/>
    <w:uiPriority w:val="0"/>
    <w:rPr>
      <w:rFonts w:hint="default" w:ascii="FZXBSJW--GB1-0" w:hAnsi="FZXBSJW--GB1-0"/>
      <w:color w:val="000000"/>
      <w:sz w:val="44"/>
      <w:szCs w:val="44"/>
    </w:rPr>
  </w:style>
  <w:style w:type="character" w:customStyle="1" w:styleId="17">
    <w:name w:val="页眉 Char"/>
    <w:link w:val="7"/>
    <w:uiPriority w:val="99"/>
    <w:rPr>
      <w:kern w:val="2"/>
      <w:sz w:val="18"/>
      <w:szCs w:val="18"/>
    </w:rPr>
  </w:style>
  <w:style w:type="character" w:customStyle="1" w:styleId="18">
    <w:name w:val="页脚 Char"/>
    <w:link w:val="6"/>
    <w:uiPriority w:val="99"/>
    <w:rPr>
      <w:kern w:val="2"/>
      <w:sz w:val="18"/>
      <w:szCs w:val="18"/>
    </w:rPr>
  </w:style>
  <w:style w:type="character" w:customStyle="1" w:styleId="19">
    <w:name w:val="ziti"/>
    <w:basedOn w:val="10"/>
    <w:qFormat/>
    <w:uiPriority w:val="0"/>
  </w:style>
  <w:style w:type="character" w:customStyle="1" w:styleId="20">
    <w:name w:val="日期 Char"/>
    <w:link w:val="4"/>
    <w:semiHidden/>
    <w:qFormat/>
    <w:uiPriority w:val="99"/>
    <w:rPr>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1900</Words>
  <Characters>10836</Characters>
  <Lines>90</Lines>
  <Paragraphs>25</Paragraphs>
  <TotalTime>1</TotalTime>
  <ScaleCrop>false</ScaleCrop>
  <LinksUpToDate>false</LinksUpToDate>
  <CharactersWithSpaces>12711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2019-08-09T15:34:00Z</dcterms:created>
  <dc:creator>微软用户</dc:creator>
  <cp:lastModifiedBy>Administrator</cp:lastModifiedBy>
  <cp:lastPrinted>2019-08-20T05:54:00Z</cp:lastPrinted>
  <dcterms:modified xsi:type="dcterms:W3CDTF">2021-02-08T08:27:12Z</dcterms:modified>
  <dc:title>旅游管理专业人才培养方案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