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</w:p>
    <w:p>
      <w:pPr>
        <w:pStyle w:val="2"/>
        <w:spacing w:afterLines="0" w:line="240" w:lineRule="auto"/>
        <w:rPr>
          <w:rFonts w:ascii="宋体" w:hAnsi="宋体"/>
          <w:sz w:val="30"/>
          <w:szCs w:val="30"/>
        </w:rPr>
      </w:pPr>
      <w:bookmarkStart w:id="0" w:name="_Toc438027897"/>
      <w:r>
        <w:rPr>
          <w:rFonts w:hint="eastAsia" w:ascii="宋体" w:hAnsi="宋体"/>
          <w:sz w:val="30"/>
          <w:szCs w:val="30"/>
        </w:rPr>
        <w:t>现代农业装备应用技术专业人才培养</w:t>
      </w:r>
      <w:bookmarkEnd w:id="0"/>
      <w:r>
        <w:rPr>
          <w:rFonts w:hint="eastAsia" w:ascii="宋体" w:hAnsi="宋体"/>
          <w:sz w:val="30"/>
          <w:szCs w:val="30"/>
        </w:rPr>
        <w:t>方案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一、专业名称及代码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专业名称：现代农业装备应用技术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专业代码：410113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二、入学要求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高中阶段教育毕业生或具有同等学力者。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三、修业年限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三年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四、职业面向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本专业毕业生可从事农机修理、农机应用、农机营销服务、各种农机生产制造等工作。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主要岗位：</w:t>
      </w:r>
      <w:r>
        <w:rPr>
          <w:rFonts w:hint="eastAsia" w:ascii="宋体" w:hAnsi="宋体"/>
          <w:sz w:val="24"/>
          <w:szCs w:val="24"/>
        </w:rPr>
        <w:t>农业装备维修、</w:t>
      </w:r>
      <w:r>
        <w:rPr>
          <w:rFonts w:ascii="宋体" w:hAnsi="宋体"/>
          <w:sz w:val="24"/>
          <w:szCs w:val="24"/>
        </w:rPr>
        <w:t>农机</w:t>
      </w:r>
      <w:r>
        <w:rPr>
          <w:rFonts w:hint="eastAsia" w:ascii="宋体" w:hAnsi="宋体"/>
          <w:sz w:val="24"/>
          <w:szCs w:val="24"/>
        </w:rPr>
        <w:t>操作、农机营销等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6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就业岗位</w:t>
            </w:r>
          </w:p>
        </w:tc>
        <w:tc>
          <w:tcPr>
            <w:tcW w:w="5812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农业装备</w:t>
            </w:r>
            <w:r>
              <w:rPr>
                <w:rFonts w:ascii="宋体" w:hAnsi="宋体"/>
                <w:sz w:val="18"/>
                <w:szCs w:val="18"/>
              </w:rPr>
              <w:t>维修</w:t>
            </w:r>
          </w:p>
        </w:tc>
        <w:tc>
          <w:tcPr>
            <w:tcW w:w="5812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农机修理高级工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机修钳工高级工/焊工高级工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农机驾驶</w:t>
            </w:r>
          </w:p>
        </w:tc>
        <w:tc>
          <w:tcPr>
            <w:tcW w:w="5812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拖拉机驾驶证/收获机驾驶证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农机</w:t>
            </w:r>
            <w:r>
              <w:rPr>
                <w:rFonts w:hint="eastAsia" w:ascii="宋体" w:hAnsi="宋体"/>
                <w:sz w:val="18"/>
                <w:szCs w:val="18"/>
              </w:rPr>
              <w:t>营销</w:t>
            </w:r>
          </w:p>
        </w:tc>
        <w:tc>
          <w:tcPr>
            <w:tcW w:w="5812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农机修理高级工</w:t>
            </w:r>
          </w:p>
        </w:tc>
      </w:tr>
    </w:tbl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五、培养目标与培养规格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（一）培养目标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bookmarkStart w:id="1" w:name="_Hlk520814530"/>
      <w:r>
        <w:rPr>
          <w:rFonts w:hint="eastAsia" w:ascii="宋体" w:hAnsi="宋体"/>
          <w:bCs/>
          <w:kern w:val="50"/>
          <w:sz w:val="24"/>
          <w:szCs w:val="24"/>
        </w:rPr>
        <w:t>本专业培养德、智、体、美、劳、能全面发展，掌握必需的文化知识和专业知识，具有良好的身心素质和职业素养，适应从事农业装备使用与维护、修理，农业装备营销服务，</w:t>
      </w:r>
      <w:r>
        <w:rPr>
          <w:rFonts w:ascii="宋体" w:hAnsi="宋体"/>
          <w:sz w:val="24"/>
          <w:szCs w:val="24"/>
        </w:rPr>
        <w:t>农</w:t>
      </w:r>
      <w:r>
        <w:rPr>
          <w:rFonts w:hint="eastAsia" w:ascii="宋体" w:hAnsi="宋体"/>
          <w:sz w:val="24"/>
          <w:szCs w:val="24"/>
        </w:rPr>
        <w:t>业装备</w:t>
      </w:r>
      <w:r>
        <w:rPr>
          <w:rFonts w:ascii="宋体" w:hAnsi="宋体"/>
          <w:sz w:val="24"/>
          <w:szCs w:val="24"/>
        </w:rPr>
        <w:t>运用</w:t>
      </w:r>
      <w:r>
        <w:rPr>
          <w:rFonts w:hint="eastAsia" w:ascii="宋体" w:hAnsi="宋体"/>
          <w:sz w:val="24"/>
          <w:szCs w:val="24"/>
        </w:rPr>
        <w:t>管理</w:t>
      </w:r>
      <w:r>
        <w:rPr>
          <w:rFonts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</w:rPr>
        <w:t>复合型</w:t>
      </w:r>
      <w:r>
        <w:rPr>
          <w:rFonts w:ascii="宋体" w:hAnsi="宋体"/>
          <w:sz w:val="24"/>
          <w:szCs w:val="24"/>
        </w:rPr>
        <w:t>技术技能人才。</w:t>
      </w:r>
    </w:p>
    <w:bookmarkEnd w:id="1"/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（二）培养规格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ascii="宋体" w:hAnsi="宋体"/>
          <w:bCs/>
          <w:kern w:val="50"/>
          <w:sz w:val="24"/>
          <w:szCs w:val="24"/>
        </w:rPr>
        <w:t>根据对</w:t>
      </w:r>
      <w:r>
        <w:rPr>
          <w:rFonts w:hint="eastAsia" w:ascii="宋体" w:hAnsi="宋体"/>
          <w:bCs/>
          <w:kern w:val="50"/>
          <w:sz w:val="24"/>
          <w:szCs w:val="24"/>
        </w:rPr>
        <w:t>现代农业装备应用技术</w:t>
      </w:r>
      <w:r>
        <w:rPr>
          <w:rFonts w:ascii="宋体" w:hAnsi="宋体"/>
          <w:bCs/>
          <w:kern w:val="50"/>
          <w:sz w:val="24"/>
          <w:szCs w:val="24"/>
        </w:rPr>
        <w:t>专业的岗位调研和分析表明，农机企业在注重人才的专业知识与职业能力的同时，非常重视人才的职业道德、职业素质和发展能力。根据农机企业的需求和学生可持续发展的需要，</w:t>
      </w:r>
      <w:r>
        <w:rPr>
          <w:rFonts w:hint="eastAsia" w:ascii="宋体" w:hAnsi="宋体"/>
          <w:bCs/>
          <w:kern w:val="50"/>
          <w:sz w:val="24"/>
          <w:szCs w:val="24"/>
        </w:rPr>
        <w:t>现代农业装备应用技术</w:t>
      </w:r>
      <w:r>
        <w:rPr>
          <w:rFonts w:ascii="宋体" w:hAnsi="宋体"/>
          <w:bCs/>
          <w:kern w:val="50"/>
          <w:sz w:val="24"/>
          <w:szCs w:val="24"/>
        </w:rPr>
        <w:t>专业的人才培养规格如下：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bookmarkStart w:id="2" w:name="_Toc340178003"/>
      <w:bookmarkStart w:id="3" w:name="_Toc340178002"/>
      <w:r>
        <w:rPr>
          <w:rFonts w:hint="eastAsia" w:ascii="宋体" w:hAnsi="宋体"/>
          <w:bCs/>
          <w:kern w:val="50"/>
          <w:sz w:val="24"/>
          <w:szCs w:val="24"/>
        </w:rPr>
        <w:t>1.</w:t>
      </w:r>
      <w:r>
        <w:rPr>
          <w:rFonts w:ascii="宋体" w:hAnsi="宋体"/>
          <w:bCs/>
          <w:kern w:val="50"/>
          <w:sz w:val="24"/>
          <w:szCs w:val="24"/>
        </w:rPr>
        <w:t>职业素质要求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（1）</w:t>
      </w:r>
      <w:r>
        <w:rPr>
          <w:rFonts w:ascii="宋体" w:hAnsi="宋体"/>
          <w:bCs/>
          <w:kern w:val="50"/>
          <w:sz w:val="24"/>
          <w:szCs w:val="24"/>
        </w:rPr>
        <w:t>具有正确的世界观、人生观和价值观。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（2）</w:t>
      </w:r>
      <w:r>
        <w:rPr>
          <w:rFonts w:ascii="宋体" w:hAnsi="宋体"/>
          <w:bCs/>
          <w:kern w:val="50"/>
          <w:sz w:val="24"/>
          <w:szCs w:val="24"/>
        </w:rPr>
        <w:t>具有良好的心理素质和身体素质。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（3）</w:t>
      </w:r>
      <w:r>
        <w:rPr>
          <w:rFonts w:ascii="宋体" w:hAnsi="宋体"/>
          <w:bCs/>
          <w:kern w:val="50"/>
          <w:sz w:val="24"/>
          <w:szCs w:val="24"/>
        </w:rPr>
        <w:t>具有严谨细致的工作作风。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（4）</w:t>
      </w:r>
      <w:r>
        <w:rPr>
          <w:rFonts w:ascii="宋体" w:hAnsi="宋体"/>
          <w:bCs/>
          <w:kern w:val="50"/>
          <w:sz w:val="24"/>
          <w:szCs w:val="24"/>
        </w:rPr>
        <w:t>具有良好的交流沟通、协作精神和创新能力。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（5）</w:t>
      </w:r>
      <w:r>
        <w:rPr>
          <w:rFonts w:ascii="宋体" w:hAnsi="宋体"/>
          <w:bCs/>
          <w:kern w:val="50"/>
          <w:sz w:val="24"/>
          <w:szCs w:val="24"/>
        </w:rPr>
        <w:t>具有爱岗敬业、求真务实、吃苦耐劳、团结合作的优良品质。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（6）</w:t>
      </w:r>
      <w:r>
        <w:rPr>
          <w:rFonts w:ascii="宋体" w:hAnsi="宋体"/>
          <w:bCs/>
          <w:kern w:val="50"/>
          <w:sz w:val="24"/>
          <w:szCs w:val="24"/>
        </w:rPr>
        <w:t>熟练的工作技能和科学的创新精神。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（7）</w:t>
      </w:r>
      <w:r>
        <w:rPr>
          <w:rFonts w:ascii="宋体" w:hAnsi="宋体"/>
          <w:bCs/>
          <w:kern w:val="50"/>
          <w:sz w:val="24"/>
          <w:szCs w:val="24"/>
        </w:rPr>
        <w:t>安全文明生产与环保意识。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2.</w:t>
      </w:r>
      <w:r>
        <w:rPr>
          <w:rFonts w:ascii="宋体" w:hAnsi="宋体"/>
          <w:bCs/>
          <w:kern w:val="50"/>
          <w:sz w:val="24"/>
          <w:szCs w:val="24"/>
        </w:rPr>
        <w:t>专业技术要求</w:t>
      </w:r>
      <w:bookmarkEnd w:id="2"/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（1）</w:t>
      </w:r>
      <w:r>
        <w:rPr>
          <w:rFonts w:ascii="宋体" w:hAnsi="宋体"/>
          <w:bCs/>
          <w:kern w:val="50"/>
          <w:sz w:val="24"/>
          <w:szCs w:val="24"/>
        </w:rPr>
        <w:t>拥有一定的机械基础知识和农业机械设备知识，了解常用农业机械的结构和工作原理。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（2）</w:t>
      </w:r>
      <w:r>
        <w:rPr>
          <w:rFonts w:ascii="宋体" w:hAnsi="宋体"/>
          <w:bCs/>
          <w:kern w:val="50"/>
          <w:sz w:val="24"/>
          <w:szCs w:val="24"/>
        </w:rPr>
        <w:t>能够依照作业规范熟练地使用常用农机具从事各种农业作业。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（3）</w:t>
      </w:r>
      <w:r>
        <w:rPr>
          <w:rFonts w:ascii="宋体" w:hAnsi="宋体"/>
          <w:bCs/>
          <w:kern w:val="50"/>
          <w:sz w:val="24"/>
          <w:szCs w:val="24"/>
        </w:rPr>
        <w:t>具备常用农机具的制造、维护、保养、维修、调整和调试技术。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（4）</w:t>
      </w:r>
      <w:r>
        <w:rPr>
          <w:rFonts w:ascii="宋体" w:hAnsi="宋体"/>
          <w:bCs/>
          <w:kern w:val="50"/>
          <w:sz w:val="24"/>
          <w:szCs w:val="24"/>
        </w:rPr>
        <w:t>具备常用农机具的故障诊断和排除能力。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（5）</w:t>
      </w:r>
      <w:r>
        <w:rPr>
          <w:rFonts w:ascii="宋体" w:hAnsi="宋体"/>
          <w:bCs/>
          <w:kern w:val="50"/>
          <w:sz w:val="24"/>
          <w:szCs w:val="24"/>
        </w:rPr>
        <w:t>能按照相关的技术规定、规范进行操作，保证作业质量。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（6）</w:t>
      </w:r>
      <w:r>
        <w:rPr>
          <w:rFonts w:ascii="宋体" w:hAnsi="宋体"/>
          <w:bCs/>
          <w:kern w:val="50"/>
          <w:sz w:val="24"/>
          <w:szCs w:val="24"/>
        </w:rPr>
        <w:t>具备安全、文明生产和农机作业的能力。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（7）</w:t>
      </w:r>
      <w:r>
        <w:rPr>
          <w:rFonts w:ascii="宋体" w:hAnsi="宋体"/>
          <w:bCs/>
          <w:kern w:val="50"/>
          <w:sz w:val="24"/>
          <w:szCs w:val="24"/>
        </w:rPr>
        <w:t>具备农机产品的营销策划、销售管理、产品销售合同编制能力。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3.</w:t>
      </w:r>
      <w:r>
        <w:rPr>
          <w:rFonts w:ascii="宋体" w:hAnsi="宋体"/>
          <w:bCs/>
          <w:kern w:val="50"/>
          <w:sz w:val="24"/>
          <w:szCs w:val="24"/>
        </w:rPr>
        <w:t>理论知识要求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（1）</w:t>
      </w:r>
      <w:r>
        <w:rPr>
          <w:rFonts w:ascii="宋体" w:hAnsi="宋体"/>
          <w:bCs/>
          <w:kern w:val="50"/>
          <w:sz w:val="24"/>
          <w:szCs w:val="24"/>
        </w:rPr>
        <w:t>掌握一定数学应用知识。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（2）</w:t>
      </w:r>
      <w:r>
        <w:rPr>
          <w:rFonts w:ascii="宋体" w:hAnsi="宋体"/>
          <w:bCs/>
          <w:kern w:val="50"/>
          <w:sz w:val="24"/>
          <w:szCs w:val="24"/>
        </w:rPr>
        <w:t>机械设计制造基础知识和电路，自动化基础知识。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（3）</w:t>
      </w:r>
      <w:r>
        <w:rPr>
          <w:rFonts w:ascii="宋体" w:hAnsi="宋体"/>
          <w:bCs/>
          <w:kern w:val="50"/>
          <w:sz w:val="24"/>
          <w:szCs w:val="24"/>
        </w:rPr>
        <w:t>农机方向专业英语知识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（4）</w:t>
      </w:r>
      <w:r>
        <w:rPr>
          <w:rFonts w:ascii="宋体" w:hAnsi="宋体"/>
          <w:bCs/>
          <w:kern w:val="50"/>
          <w:sz w:val="24"/>
          <w:szCs w:val="24"/>
        </w:rPr>
        <w:t>计算机应用及编程知识。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（5）</w:t>
      </w:r>
      <w:r>
        <w:rPr>
          <w:rFonts w:ascii="宋体" w:hAnsi="宋体"/>
          <w:bCs/>
          <w:kern w:val="50"/>
          <w:sz w:val="24"/>
          <w:szCs w:val="24"/>
        </w:rPr>
        <w:t>计算机二位，三维绘图相关的识图和绘图知识以及说明书，论文编写相关知识。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（6）</w:t>
      </w:r>
      <w:r>
        <w:rPr>
          <w:rFonts w:ascii="宋体" w:hAnsi="宋体"/>
          <w:bCs/>
          <w:kern w:val="50"/>
          <w:sz w:val="24"/>
          <w:szCs w:val="24"/>
        </w:rPr>
        <w:t>了解农机产品市场现状布局和未来发展方向。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（7）</w:t>
      </w:r>
      <w:r>
        <w:rPr>
          <w:rFonts w:ascii="宋体" w:hAnsi="宋体"/>
          <w:bCs/>
          <w:kern w:val="50"/>
          <w:sz w:val="24"/>
          <w:szCs w:val="24"/>
        </w:rPr>
        <w:t>具备农机产品营销策划</w:t>
      </w:r>
      <w:r>
        <w:rPr>
          <w:rFonts w:hint="eastAsia" w:ascii="宋体" w:hAnsi="宋体"/>
          <w:bCs/>
          <w:kern w:val="50"/>
          <w:sz w:val="24"/>
          <w:szCs w:val="24"/>
        </w:rPr>
        <w:t>。</w:t>
      </w:r>
    </w:p>
    <w:p>
      <w:pPr>
        <w:ind w:firstLine="480" w:firstLineChars="200"/>
        <w:rPr>
          <w:rFonts w:ascii="宋体" w:hAnsi="宋体"/>
          <w:bCs/>
          <w:kern w:val="50"/>
          <w:sz w:val="24"/>
          <w:szCs w:val="24"/>
        </w:rPr>
      </w:pPr>
      <w:r>
        <w:rPr>
          <w:rFonts w:hint="eastAsia" w:ascii="宋体" w:hAnsi="宋体"/>
          <w:bCs/>
          <w:kern w:val="50"/>
          <w:sz w:val="24"/>
          <w:szCs w:val="24"/>
        </w:rPr>
        <w:t>（8）</w:t>
      </w:r>
      <w:r>
        <w:rPr>
          <w:rFonts w:ascii="宋体" w:hAnsi="宋体"/>
          <w:bCs/>
          <w:kern w:val="50"/>
          <w:sz w:val="24"/>
          <w:szCs w:val="24"/>
        </w:rPr>
        <w:t>具备相关工量具使用规范和使用方法的知识</w:t>
      </w:r>
      <w:r>
        <w:rPr>
          <w:rFonts w:hint="eastAsia" w:ascii="宋体" w:hAnsi="宋体"/>
          <w:bCs/>
          <w:kern w:val="50"/>
          <w:sz w:val="24"/>
          <w:szCs w:val="24"/>
        </w:rPr>
        <w:t>。</w:t>
      </w:r>
    </w:p>
    <w:bookmarkEnd w:id="3"/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六、课程设置及要求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主要包括公共基础课程和专业（技能）课程。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（一）公共基础课程</w:t>
      </w:r>
    </w:p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思想道德修养与法律基础、毛泽东思想和中国特色社会主义理论体系概论、形势与政策、计算机办公软件应用、应用文写作、创业教育与就业指导等。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（二）专业（技能）课程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1.钳工工艺学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使学生掌握中级钳工应具备专业理论知识，熟悉钳工常用设备的结构并掌握设备的操作技能，掌握钳工基本技能知识和基本操作技能，掌握部件、机构及整台设备的装配工艺知识与装配操作技能。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2.机械制造技术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讲授机械加工理论，金属切削机床基本概念；各类典型通用机床的传动系统结构、性能和调整；金属切削刀具的基本知识,加工精度分析，工艺规程编制；通用机电设备中的典型零件加工和部件装配的工艺；机床夹具概论，定位、夹紧、传动分度装置；机械设备典型零件加工的专用夹具介绍。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3.农机具应用技术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以基于工作过程的任务为载体，通过行动导向、“学、做”合一的教学实施，使学生理解并掌握常用农业机械的类型、构造、工作原理、功用、应用环境等基本理论和基本知识，掌握常用农业机械的使用、保养、调整及检修技术等。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3.拖拉机结构与检修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主要讲解柴油机压缩不足故障的诊断与检修；柴油机燃油供应不正常故障的诊断与检修；柴油机冷却系水温过高故障的诊断与检修；柴油机机油压力过低故障的诊断与检修；拖拉机离合器打滑故障的诊断与检修；拖拉机手动变速器和后驱动桥异响故障的诊断与检修；拖拉机行驶跑偏故障的诊断与检修；拖拉机制动不灵故障的诊断与检修；拖拉机液压系统不提升故障的诊断与检修；拖拉机充电系统不充电故障的诊断与检修；拖拉机起动机不工作故障的诊断与检修；农机具常见故障的诊断与检修等。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4.农机运用与管理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本课程主要讲解机组编组，机组编组的检查验收；农机作业工艺与组织；定额作业、技术计划的实施以及核算；机具技术检测及各种技术保养、选配油料、加注或补充油料等。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5.液压气压传动技术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本课程主要讲解液压传动的基本知识；基本液压元件的结构特点、工作原理、性能及应用；常用液压系统的维护、保养、调整技术；常见液压系统故障现象分析及排除等。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七、教学进程总体安排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教学进程是对本专业技术技能人才培养、教育教学实施进程的总体安排，是专业人才培养方案实施的具体体现。以表格的形式列出本专业开设课程类别、课程性质、课程名称、课程编码、学时学分、学期课程安排、考核方式，并反映有关学时比例要求。</w:t>
      </w:r>
      <w:r>
        <w:rPr>
          <w:rFonts w:hint="eastAsia" w:ascii="宋体" w:hAnsi="宋体"/>
          <w:sz w:val="24"/>
          <w:szCs w:val="24"/>
        </w:rPr>
        <w:t>表一</w:t>
      </w:r>
      <w:r>
        <w:rPr>
          <w:rFonts w:ascii="宋体" w:hAnsi="宋体"/>
          <w:sz w:val="24"/>
          <w:szCs w:val="24"/>
        </w:rPr>
        <w:t>和表二。</w:t>
      </w:r>
    </w:p>
    <w:p>
      <w:pPr>
        <w:spacing w:line="440" w:lineRule="exact"/>
        <w:ind w:firstLine="1620" w:firstLineChars="900"/>
        <w:rPr>
          <w:rFonts w:ascii="宋体" w:hAnsi="宋体"/>
          <w:bCs/>
          <w:kern w:val="50"/>
          <w:sz w:val="18"/>
          <w:szCs w:val="18"/>
        </w:rPr>
      </w:pPr>
      <w:r>
        <w:rPr>
          <w:rFonts w:hint="eastAsia" w:ascii="宋体" w:hAnsi="宋体"/>
          <w:bCs/>
          <w:kern w:val="50"/>
          <w:sz w:val="18"/>
          <w:szCs w:val="18"/>
        </w:rPr>
        <w:t>表一教学活动时间分配表单位：周</w:t>
      </w:r>
    </w:p>
    <w:tbl>
      <w:tblPr>
        <w:tblStyle w:val="8"/>
        <w:tblW w:w="92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040"/>
        <w:gridCol w:w="1041"/>
        <w:gridCol w:w="1041"/>
        <w:gridCol w:w="1041"/>
        <w:gridCol w:w="1041"/>
        <w:gridCol w:w="1041"/>
        <w:gridCol w:w="1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8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项目</w:t>
            </w:r>
          </w:p>
        </w:tc>
        <w:tc>
          <w:tcPr>
            <w:tcW w:w="208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第一学年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第二学年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第三学年</w:t>
            </w:r>
          </w:p>
        </w:tc>
        <w:tc>
          <w:tcPr>
            <w:tcW w:w="104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一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二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三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四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五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六</w:t>
            </w:r>
          </w:p>
        </w:tc>
        <w:tc>
          <w:tcPr>
            <w:tcW w:w="1041" w:type="dxa"/>
            <w:vMerge w:val="continue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理论教学</w:t>
            </w: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12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14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bottom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16</w:t>
            </w:r>
          </w:p>
        </w:tc>
        <w:tc>
          <w:tcPr>
            <w:tcW w:w="1041" w:type="dxa"/>
            <w:tcBorders>
              <w:bottom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4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实践教学</w:t>
            </w: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4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4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14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18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复习及考试</w:t>
            </w: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假期</w:t>
            </w: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6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5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6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7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5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机动</w:t>
            </w: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0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入学教育及军训</w:t>
            </w: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毕业教育</w:t>
            </w: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89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50"/>
                <w:sz w:val="18"/>
                <w:szCs w:val="18"/>
              </w:rPr>
              <w:t>合计</w:t>
            </w:r>
          </w:p>
        </w:tc>
        <w:tc>
          <w:tcPr>
            <w:tcW w:w="208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52</w:t>
            </w:r>
          </w:p>
        </w:tc>
        <w:tc>
          <w:tcPr>
            <w:tcW w:w="208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52</w:t>
            </w:r>
          </w:p>
        </w:tc>
        <w:tc>
          <w:tcPr>
            <w:tcW w:w="208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44</w:t>
            </w:r>
          </w:p>
        </w:tc>
        <w:tc>
          <w:tcPr>
            <w:tcW w:w="1041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rFonts w:ascii="宋体" w:hAnsi="宋体"/>
                <w:bCs/>
                <w:kern w:val="50"/>
                <w:sz w:val="18"/>
                <w:szCs w:val="18"/>
              </w:rPr>
            </w:pPr>
            <w:r>
              <w:rPr>
                <w:rFonts w:ascii="宋体" w:hAnsi="宋体"/>
                <w:bCs/>
                <w:kern w:val="50"/>
                <w:sz w:val="18"/>
                <w:szCs w:val="18"/>
              </w:rPr>
              <w:t>148</w:t>
            </w: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bCs/>
          <w:kern w:val="50"/>
          <w:sz w:val="24"/>
          <w:szCs w:val="24"/>
        </w:rPr>
      </w:pPr>
      <w:bookmarkStart w:id="9" w:name="_GoBack"/>
      <w:bookmarkEnd w:id="9"/>
      <w:r>
        <w:rPr>
          <w:rFonts w:hint="eastAsia" w:ascii="宋体" w:hAnsi="宋体"/>
          <w:bCs/>
          <w:kern w:val="50"/>
          <w:sz w:val="24"/>
          <w:szCs w:val="24"/>
        </w:rPr>
        <w:t>表</w:t>
      </w:r>
      <w:r>
        <w:rPr>
          <w:rFonts w:ascii="宋体" w:hAnsi="宋体"/>
          <w:bCs/>
          <w:kern w:val="50"/>
          <w:sz w:val="24"/>
          <w:szCs w:val="24"/>
        </w:rPr>
        <w:t>二</w:t>
      </w:r>
      <w:r>
        <w:rPr>
          <w:rFonts w:hint="eastAsia" w:ascii="宋体" w:hAnsi="宋体"/>
          <w:bCs/>
          <w:kern w:val="50"/>
          <w:sz w:val="24"/>
          <w:szCs w:val="24"/>
        </w:rPr>
        <w:t>现代农业装备应用技术专业学分制教学进程表</w:t>
      </w:r>
    </w:p>
    <w:tbl>
      <w:tblPr>
        <w:tblStyle w:val="8"/>
        <w:tblW w:w="10775" w:type="dxa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63"/>
        <w:gridCol w:w="560"/>
        <w:gridCol w:w="716"/>
        <w:gridCol w:w="1268"/>
        <w:gridCol w:w="851"/>
        <w:gridCol w:w="681"/>
        <w:gridCol w:w="708"/>
        <w:gridCol w:w="567"/>
        <w:gridCol w:w="426"/>
        <w:gridCol w:w="425"/>
        <w:gridCol w:w="567"/>
        <w:gridCol w:w="709"/>
        <w:gridCol w:w="567"/>
        <w:gridCol w:w="567"/>
        <w:gridCol w:w="605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</w:trPr>
        <w:tc>
          <w:tcPr>
            <w:tcW w:w="1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课程类别/</w:t>
            </w:r>
            <w:r>
              <w:rPr>
                <w:rFonts w:ascii="宋体" w:hAnsi="宋体"/>
                <w:sz w:val="18"/>
                <w:szCs w:val="18"/>
              </w:rPr>
              <w:t>性质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课程代码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总学时数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其中实践课时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考核方式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各学期设置与教学时间安排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10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第一学年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第二学年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10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10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公共基础课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6101101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新疆地方史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6101102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毛泽东思想和中国特色社会主义理论体系概论1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6101103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毛泽东思想和中国特色社会主义理论体系概论2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6101104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形势与政策1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6101105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形势与政策2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6101106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形势与政策3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6101107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形势与政策4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6101108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体育1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体育2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体育3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体育4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大学生心理健康教育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6101128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2M5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军训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7101101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英语1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6101110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英语2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高等数学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计算机办公软件应用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应用文写作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6101126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创业教育与就业指导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6101122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2F8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2F8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中华优秀传统文化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6000140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美育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6000141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劳育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6000143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职业素养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6000142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公共</w:t>
            </w:r>
            <w:r>
              <w:rPr>
                <w:rFonts w:ascii="宋体" w:hAnsi="宋体"/>
                <w:sz w:val="18"/>
                <w:szCs w:val="18"/>
              </w:rPr>
              <w:t>基础课小计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darkGree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darkGree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darkGreen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dark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钳工工艺学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1108244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4M14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电工电子技术基础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1108203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4M12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机械设计基础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1108210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4M14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金属工艺学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1108212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液压气压传动技术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M14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传感器技术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M14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专业基础</w:t>
            </w:r>
            <w:r>
              <w:rPr>
                <w:rFonts w:ascii="宋体" w:hAnsi="宋体"/>
                <w:sz w:val="18"/>
                <w:szCs w:val="18"/>
              </w:rPr>
              <w:t>课小计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shd w:val="pct10" w:color="auto" w:fill="FFFFFF"/>
              </w:rPr>
              <w:t>320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农机具应用技术1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1113207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/>
                <w:kern w:val="0"/>
                <w:sz w:val="18"/>
                <w:szCs w:val="18"/>
              </w:rPr>
              <w:t>F1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农机具应用技术2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1113207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6L4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拖拉机构造与检修1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1113208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拖拉机构造与检修2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1113208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/>
                <w:kern w:val="0"/>
                <w:sz w:val="18"/>
                <w:szCs w:val="18"/>
              </w:rPr>
              <w:t>F1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拖拉机构造与检修3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1113208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10L4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拖拉机驾驶与维护技术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1113303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专业核心课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农机运用与管理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1113204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农机营销技术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1113305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6L5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无人机植保技术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6L5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农机电器设备与常见故障检修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12L5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排灌工程技术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3305211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专业核心课小计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554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宋体" w:hAnsi="宋体"/>
                <w:kern w:val="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  <w:r>
              <w:rPr>
                <w:rFonts w:ascii="宋体" w:hAnsi="宋体"/>
                <w:sz w:val="18"/>
                <w:szCs w:val="18"/>
              </w:rPr>
              <w:t>技能方向课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模块一*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作物栽培技术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4L4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模块二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先进制造技术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1113314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L4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  <w:r>
              <w:rPr>
                <w:rFonts w:ascii="宋体" w:hAnsi="宋体"/>
                <w:sz w:val="18"/>
                <w:szCs w:val="18"/>
              </w:rPr>
              <w:t>技能方向课</w:t>
            </w:r>
            <w:r>
              <w:rPr>
                <w:rFonts w:hint="eastAsia" w:ascii="宋体" w:hAnsi="宋体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实习实训课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电工电子实训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1113310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钳工技能实训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1113307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30L2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焊工技能实训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1113311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0L2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农机具销售实训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1113312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30M2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企业认知实习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春播实习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30F2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秋收实习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30F4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技能等级考核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30F5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农机驾驶员考证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30F5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顶岗</w:t>
            </w:r>
            <w:r>
              <w:rPr>
                <w:rFonts w:ascii="宋体" w:hAnsi="宋体"/>
                <w:sz w:val="18"/>
                <w:szCs w:val="18"/>
              </w:rPr>
              <w:t>实习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毕业汇报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1113216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30M4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</w:t>
            </w:r>
            <w:r>
              <w:rPr>
                <w:rFonts w:ascii="宋体" w:hAnsi="宋体"/>
                <w:sz w:val="18"/>
                <w:szCs w:val="18"/>
              </w:rPr>
              <w:t>实训</w:t>
            </w:r>
            <w:r>
              <w:rPr>
                <w:rFonts w:hint="eastAsia" w:ascii="宋体" w:hAnsi="宋体"/>
                <w:sz w:val="18"/>
                <w:szCs w:val="18"/>
              </w:rPr>
              <w:t>课</w:t>
            </w:r>
            <w:r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  <w:r>
              <w:rPr>
                <w:rFonts w:ascii="宋体" w:hAnsi="宋体"/>
                <w:sz w:val="18"/>
                <w:szCs w:val="18"/>
              </w:rPr>
              <w:t>技能课小计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公共选修课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公共选修课小计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周学时数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2992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446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516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540</w:t>
            </w:r>
          </w:p>
        </w:tc>
      </w:tr>
    </w:tbl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八、实施保障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主要包括师资队伍、教学设施、教学资源、教学方法、学习评价、质量管理等方面。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（一）师资队伍</w:t>
      </w:r>
    </w:p>
    <w:p>
      <w:pPr>
        <w:overflowPunct w:val="0"/>
        <w:adjustRightInd w:val="0"/>
        <w:ind w:firstLine="480" w:firstLineChars="200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双导师基本情况</w:t>
      </w:r>
    </w:p>
    <w:p>
      <w:pPr>
        <w:overflowPunct w:val="0"/>
        <w:adjustRightInd w:val="0"/>
        <w:ind w:firstLine="480" w:firstLineChars="200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（1）学校导师。学校导师均为本科以上学历，具备“双师”素质，职业教育教学能力较强，对现代学徒制人才培养模式有一定研究，能够在教学、教改、教学资源建设、服务企业等工作中发挥重要作用。</w:t>
      </w:r>
    </w:p>
    <w:p>
      <w:pPr>
        <w:overflowPunct w:val="0"/>
        <w:adjustRightInd w:val="0"/>
        <w:ind w:firstLine="480" w:firstLineChars="200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（2）企业导师。企业导师来自合作企业管理岗位、专业技术岗位、专业一线业务能力突出的技术骨干和优秀员工，具有3年以上工作经验、岗位操作技能娴熟，有较强的语言表达能力，爱岗敬业。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（二）教学设施</w:t>
      </w:r>
    </w:p>
    <w:p>
      <w:pPr>
        <w:widowControl/>
        <w:spacing w:line="440" w:lineRule="exact"/>
        <w:ind w:left="360"/>
        <w:jc w:val="center"/>
        <w:rPr>
          <w:rFonts w:ascii="宋体" w:hAnsi="宋体"/>
          <w:b/>
          <w:bCs/>
          <w:kern w:val="50"/>
          <w:sz w:val="24"/>
          <w:szCs w:val="24"/>
        </w:rPr>
      </w:pPr>
      <w:r>
        <w:rPr>
          <w:rFonts w:hint="eastAsia" w:ascii="宋体" w:hAnsi="宋体"/>
          <w:b/>
          <w:bCs/>
          <w:kern w:val="50"/>
          <w:sz w:val="24"/>
          <w:szCs w:val="24"/>
        </w:rPr>
        <w:t>现代农业装备应用技术专业实训室基本设备</w:t>
      </w:r>
    </w:p>
    <w:tbl>
      <w:tblPr>
        <w:tblStyle w:val="8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55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8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农机构造与维修实训中心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核心设备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基本数量要求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农机维修资料、工具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总成吊装设备</w:t>
            </w:r>
          </w:p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1LF-440调幅液压翻转双向犁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  <w:r>
              <w:rPr>
                <w:rFonts w:ascii="宋体" w:hAnsi="宋体"/>
                <w:bCs/>
                <w:kern w:val="50"/>
                <w:szCs w:val="21"/>
              </w:rPr>
              <w:t>LG-535</w:t>
            </w:r>
            <w:r>
              <w:rPr>
                <w:rFonts w:hint="eastAsia" w:ascii="宋体" w:hAnsi="宋体"/>
                <w:bCs/>
                <w:kern w:val="50"/>
                <w:szCs w:val="21"/>
              </w:rPr>
              <w:t>高架牵引犁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1LZ6.5(7.2)型联合整地机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  <w:r>
              <w:rPr>
                <w:rFonts w:ascii="宋体" w:hAnsi="宋体"/>
                <w:bCs/>
                <w:kern w:val="50"/>
                <w:szCs w:val="21"/>
              </w:rPr>
              <w:t>BD</w:t>
            </w:r>
            <w:r>
              <w:rPr>
                <w:rFonts w:hint="eastAsia" w:ascii="宋体" w:hAnsi="宋体"/>
                <w:bCs/>
                <w:kern w:val="50"/>
                <w:szCs w:val="21"/>
              </w:rPr>
              <w:t>-300（400）型多功能动力驱动耙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2BMJ-12精量铺膜播种机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J</w:t>
            </w:r>
            <w:r>
              <w:rPr>
                <w:rFonts w:ascii="宋体" w:hAnsi="宋体"/>
                <w:bCs/>
                <w:kern w:val="50"/>
                <w:szCs w:val="21"/>
              </w:rPr>
              <w:t>PS-12</w:t>
            </w:r>
            <w:r>
              <w:rPr>
                <w:rFonts w:hint="eastAsia" w:ascii="宋体" w:hAnsi="宋体"/>
                <w:bCs/>
                <w:kern w:val="50"/>
                <w:szCs w:val="21"/>
              </w:rPr>
              <w:t>排种视觉检测实验台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3ZF-540型悬挂式中耕施肥机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大疆MG-1P系列植保无人机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常用农机实物教学用配件一批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贵航平水4MZ-5自走式采棉机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贵航平水4</w:t>
            </w:r>
            <w:r>
              <w:rPr>
                <w:rFonts w:ascii="宋体" w:hAnsi="宋体"/>
                <w:bCs/>
                <w:kern w:val="50"/>
                <w:szCs w:val="21"/>
              </w:rPr>
              <w:t>FZ-2</w:t>
            </w:r>
            <w:r>
              <w:rPr>
                <w:rFonts w:hint="eastAsia" w:ascii="宋体" w:hAnsi="宋体"/>
                <w:bCs/>
                <w:kern w:val="50"/>
                <w:szCs w:val="21"/>
              </w:rPr>
              <w:t>自走式番茄采收机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约翰.迪尔</w:t>
            </w:r>
            <w:r>
              <w:rPr>
                <w:rFonts w:ascii="宋体" w:hAnsi="宋体"/>
                <w:bCs/>
                <w:kern w:val="50"/>
                <w:szCs w:val="21"/>
              </w:rPr>
              <w:t>CP690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  <w:r>
              <w:rPr>
                <w:rFonts w:ascii="宋体" w:hAnsi="宋体"/>
                <w:bCs/>
                <w:kern w:val="50"/>
                <w:szCs w:val="21"/>
              </w:rPr>
              <w:t>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拖拉机专用拆装工具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约翰.迪尔中马力7501拖拉机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法国库恩Marter151-5T五铧翻转犁</w:t>
            </w:r>
          </w:p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约翰.迪尔JDL3316小麦、玉米联合收割机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约翰.迪尔大马力1204拖拉机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left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20</w:t>
            </w:r>
          </w:p>
        </w:tc>
        <w:tc>
          <w:tcPr>
            <w:tcW w:w="7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360" w:lineRule="auto"/>
              <w:jc w:val="center"/>
              <w:rPr>
                <w:rFonts w:ascii="宋体" w:hAnsi="宋体"/>
                <w:bCs/>
                <w:kern w:val="50"/>
                <w:szCs w:val="21"/>
              </w:rPr>
            </w:pPr>
            <w:r>
              <w:rPr>
                <w:rFonts w:hint="eastAsia" w:ascii="宋体" w:hAnsi="宋体"/>
                <w:bCs/>
                <w:kern w:val="50"/>
                <w:szCs w:val="21"/>
              </w:rPr>
              <w:t>在岗培养使用的作业机具均由承担在岗培养任务的合作企业提供</w:t>
            </w:r>
          </w:p>
        </w:tc>
      </w:tr>
    </w:tbl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（三）教学资源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参照国家级、省级规划教材，根据本专业学生职业岗位（群）的知识和技能需求并结合行业标准，组织行业企业专家共同编写突出现代学徒制特色、体现基于工作过程和职业资格培训内容特点，能满足学生学习和教学要求的校本教材《农机具应用技术》《农机运用管理》《拖拉机结构与检修》。鼓励教师制作体现岗位工作流程，与工作任务项目配套的操作视频、课件、企业岗位规程和操作手册等教学资源。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本专业图书的数量不少于每个学生40余本。数字化专业学习资源可以满足教师、学生、企业职工自主学习的要求。</w:t>
      </w:r>
    </w:p>
    <w:p>
      <w:pPr>
        <w:overflowPunct w:val="0"/>
        <w:adjustRightInd w:val="0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（四）教学方法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对学生学习评价由校内教师和企业师傅的评价两部分构成，重点要考核其学习态度、学习方法和能力。校外指导教师对学生的考核内容包括工作态度、工作技能、礼貌礼仪、专业知识、遵守劳动纪律规章制度、工作质量、人际关系及团队精神和实习能力；校内导师对学生的考核内容包括工作态度、团队协作、工作能力和行为规范等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（五）学习评价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学业成绩考核合格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学生在学校学习文化课程、专业理论知识和技能操作。学生必须学完全部规定课程，考核成绩全部及格；实行学分制的学校，学生必须学完全部规定课程，修满规定学分。考核成绩未全部及格或未修满规定学分的，在学校规定的时间内进行补考或修满学分。补考及格或修满学分后，方可换发毕业证书，但时间必须在结业半年后两年内。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2.岗位</w:t>
      </w:r>
      <w:r>
        <w:rPr>
          <w:rFonts w:ascii="Times New Roman" w:hAnsi="Times New Roman"/>
          <w:bCs/>
          <w:sz w:val="24"/>
          <w:szCs w:val="24"/>
        </w:rPr>
        <w:t>轮岗</w:t>
      </w:r>
      <w:r>
        <w:rPr>
          <w:rFonts w:hint="eastAsia" w:ascii="Times New Roman" w:hAnsi="Times New Roman"/>
          <w:bCs/>
          <w:sz w:val="24"/>
          <w:szCs w:val="24"/>
        </w:rPr>
        <w:t>学习</w:t>
      </w:r>
      <w:r>
        <w:rPr>
          <w:rFonts w:ascii="Times New Roman" w:hAnsi="Times New Roman"/>
          <w:bCs/>
          <w:sz w:val="24"/>
          <w:szCs w:val="24"/>
        </w:rPr>
        <w:t>成绩考核合格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学徒在实习单位进行</w:t>
      </w:r>
      <w:r>
        <w:rPr>
          <w:rFonts w:hint="eastAsia" w:ascii="Times New Roman" w:hAnsi="Times New Roman"/>
          <w:sz w:val="24"/>
        </w:rPr>
        <w:t>岗位轮岗学习</w:t>
      </w:r>
      <w:r>
        <w:rPr>
          <w:rFonts w:ascii="Times New Roman" w:hAnsi="Times New Roman"/>
          <w:sz w:val="24"/>
        </w:rPr>
        <w:t>。第一，学徒必须完成本专业所有岗位的轮训任务；第二，学徒的实习表现得分必须在60分及以上；第三，学徒在每个岗位的专业理论考试成绩必须在60分及以上，专业技能考核成绩必须在60分及以上（技能等级在初级及以上）</w:t>
      </w:r>
      <w:r>
        <w:rPr>
          <w:rFonts w:hint="eastAsia" w:ascii="Times New Roman" w:hAnsi="Times New Roman"/>
          <w:sz w:val="24"/>
        </w:rPr>
        <w:t>。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3.生产性</w:t>
      </w:r>
      <w:r>
        <w:rPr>
          <w:rFonts w:ascii="Times New Roman" w:hAnsi="Times New Roman"/>
          <w:bCs/>
          <w:sz w:val="24"/>
          <w:szCs w:val="24"/>
        </w:rPr>
        <w:t>顶岗</w:t>
      </w:r>
      <w:r>
        <w:rPr>
          <w:rFonts w:hint="eastAsia" w:ascii="Times New Roman" w:hAnsi="Times New Roman"/>
          <w:bCs/>
          <w:sz w:val="24"/>
          <w:szCs w:val="24"/>
        </w:rPr>
        <w:t>学习</w:t>
      </w:r>
      <w:r>
        <w:rPr>
          <w:rFonts w:ascii="Times New Roman" w:hAnsi="Times New Roman"/>
          <w:bCs/>
          <w:sz w:val="24"/>
          <w:szCs w:val="24"/>
        </w:rPr>
        <w:t>成绩考核合格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第6学期，学徒进行</w:t>
      </w:r>
      <w:r>
        <w:rPr>
          <w:rFonts w:hint="eastAsia" w:ascii="Times New Roman" w:hAnsi="Times New Roman"/>
          <w:sz w:val="24"/>
        </w:rPr>
        <w:t>生产性</w:t>
      </w:r>
      <w:r>
        <w:rPr>
          <w:rFonts w:ascii="Times New Roman" w:hAnsi="Times New Roman"/>
          <w:sz w:val="24"/>
        </w:rPr>
        <w:t>顶岗</w:t>
      </w:r>
      <w:r>
        <w:rPr>
          <w:rFonts w:hint="eastAsia" w:ascii="Times New Roman" w:hAnsi="Times New Roman"/>
          <w:sz w:val="24"/>
        </w:rPr>
        <w:t>学习</w:t>
      </w:r>
      <w:r>
        <w:rPr>
          <w:rFonts w:ascii="Times New Roman" w:hAnsi="Times New Roman"/>
          <w:sz w:val="24"/>
        </w:rPr>
        <w:t>。在</w:t>
      </w:r>
      <w:r>
        <w:rPr>
          <w:rFonts w:hint="eastAsia" w:ascii="Times New Roman" w:hAnsi="Times New Roman"/>
          <w:sz w:val="24"/>
        </w:rPr>
        <w:t>生产性</w:t>
      </w:r>
      <w:r>
        <w:rPr>
          <w:rFonts w:ascii="Times New Roman" w:hAnsi="Times New Roman"/>
          <w:sz w:val="24"/>
        </w:rPr>
        <w:t>顶岗</w:t>
      </w:r>
      <w:r>
        <w:rPr>
          <w:rFonts w:hint="eastAsia" w:ascii="Times New Roman" w:hAnsi="Times New Roman"/>
          <w:sz w:val="24"/>
        </w:rPr>
        <w:t>学习</w:t>
      </w:r>
      <w:r>
        <w:rPr>
          <w:rFonts w:ascii="Times New Roman" w:hAnsi="Times New Roman"/>
          <w:sz w:val="24"/>
        </w:rPr>
        <w:t>期间，学徒的综合评价必须在及格及以上</w:t>
      </w:r>
      <w:r>
        <w:rPr>
          <w:rFonts w:hint="eastAsia" w:ascii="Times New Roman" w:hAnsi="Times New Roman"/>
          <w:sz w:val="24"/>
        </w:rPr>
        <w:t>，生产性</w:t>
      </w:r>
      <w:r>
        <w:rPr>
          <w:rFonts w:ascii="Times New Roman" w:hAnsi="Times New Roman"/>
          <w:sz w:val="24"/>
        </w:rPr>
        <w:t>顶岗</w:t>
      </w:r>
      <w:r>
        <w:rPr>
          <w:rFonts w:hint="eastAsia" w:ascii="Times New Roman" w:hAnsi="Times New Roman"/>
          <w:sz w:val="24"/>
        </w:rPr>
        <w:t>学习</w:t>
      </w:r>
      <w:r>
        <w:rPr>
          <w:rFonts w:ascii="Times New Roman" w:hAnsi="Times New Roman"/>
          <w:sz w:val="24"/>
        </w:rPr>
        <w:t>成绩不及格者，</w:t>
      </w:r>
      <w:r>
        <w:rPr>
          <w:rFonts w:hint="eastAsia" w:ascii="Times New Roman" w:hAnsi="Times New Roman"/>
          <w:sz w:val="24"/>
        </w:rPr>
        <w:t>必须</w:t>
      </w:r>
      <w:r>
        <w:rPr>
          <w:rFonts w:ascii="Times New Roman" w:hAnsi="Times New Roman"/>
          <w:sz w:val="24"/>
        </w:rPr>
        <w:t>重新考核，及格后方可换发毕业证书。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（六）质量管理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/>
          <w:bCs/>
          <w:kern w:val="50"/>
          <w:sz w:val="24"/>
          <w:szCs w:val="24"/>
        </w:rPr>
      </w:pPr>
      <w:r>
        <w:rPr>
          <w:rFonts w:ascii="Times New Roman" w:hAnsi="Times New Roman"/>
          <w:bCs/>
          <w:kern w:val="50"/>
          <w:sz w:val="24"/>
          <w:szCs w:val="24"/>
        </w:rPr>
        <w:t>结合行业企业发展和学生工作实际，制定相应的人才培养方案、教学进程和考核要求。探索适合现代农机企业发展的现代学徒制教学组织管理模式、使学生的学习目标更加明确，专业教学更具有针对性。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/>
          <w:bCs/>
          <w:kern w:val="50"/>
          <w:sz w:val="24"/>
          <w:szCs w:val="24"/>
        </w:rPr>
      </w:pPr>
      <w:r>
        <w:rPr>
          <w:rFonts w:ascii="Times New Roman" w:hAnsi="Times New Roman"/>
          <w:bCs/>
          <w:kern w:val="50"/>
          <w:sz w:val="24"/>
          <w:szCs w:val="24"/>
        </w:rPr>
        <w:t>建立规范的教学管理制度，教学中实施学分制管理，学生必须按照要求修完规定的学分和取得相应资格证书才能毕业。注重校企融合、岗位培养、岗位成才理念，强化实践技能的培养。构建基于工作过程的现代学徒制人才培养模式。以职业岗位能力与素质要求明确课程目标，注重教学与生产的有机结合，提升学生的职业素质与实际岗位工作能力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九、毕业要求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kern w:val="50"/>
          <w:sz w:val="24"/>
          <w:szCs w:val="24"/>
        </w:rPr>
      </w:pPr>
      <w:r>
        <w:rPr>
          <w:rFonts w:ascii="Times New Roman" w:hAnsi="Times New Roman"/>
          <w:bCs/>
          <w:kern w:val="50"/>
          <w:sz w:val="24"/>
          <w:szCs w:val="24"/>
        </w:rPr>
        <w:t>毕业生应具有良好的思想道德和身体素质，通过本培养方案规定的全部教学环节，修完规定的所有课程并完成实践教学的所有实训项目，成绩合格，体育达标，思想品德合格，并同时具备以下条件者，准予毕业。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kern w:val="50"/>
          <w:sz w:val="24"/>
          <w:szCs w:val="24"/>
        </w:rPr>
      </w:pPr>
      <w:r>
        <w:rPr>
          <w:rFonts w:hint="eastAsia" w:ascii="Times New Roman" w:hAnsi="Times New Roman"/>
          <w:bCs/>
          <w:kern w:val="50"/>
          <w:sz w:val="24"/>
          <w:szCs w:val="24"/>
        </w:rPr>
        <w:t>（</w:t>
      </w:r>
      <w:r>
        <w:rPr>
          <w:rFonts w:ascii="Times New Roman" w:hAnsi="Times New Roman"/>
          <w:bCs/>
          <w:kern w:val="50"/>
          <w:sz w:val="24"/>
          <w:szCs w:val="24"/>
        </w:rPr>
        <w:t>1</w:t>
      </w:r>
      <w:r>
        <w:rPr>
          <w:rFonts w:hint="eastAsia" w:ascii="Times New Roman" w:hAnsi="Times New Roman"/>
          <w:bCs/>
          <w:kern w:val="50"/>
          <w:sz w:val="24"/>
          <w:szCs w:val="24"/>
        </w:rPr>
        <w:t>）</w:t>
      </w:r>
      <w:r>
        <w:rPr>
          <w:rFonts w:ascii="Times New Roman" w:hAnsi="Times New Roman"/>
          <w:bCs/>
          <w:kern w:val="50"/>
          <w:sz w:val="24"/>
          <w:szCs w:val="24"/>
        </w:rPr>
        <w:t>取得计算机操作员中级职业资格证书或全国计算机等级一级证书；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kern w:val="50"/>
          <w:sz w:val="24"/>
          <w:szCs w:val="24"/>
        </w:rPr>
      </w:pPr>
      <w:r>
        <w:rPr>
          <w:rFonts w:hint="eastAsia" w:ascii="Times New Roman" w:hAnsi="Times New Roman"/>
          <w:bCs/>
          <w:kern w:val="50"/>
          <w:sz w:val="24"/>
          <w:szCs w:val="24"/>
        </w:rPr>
        <w:t>（</w:t>
      </w:r>
      <w:r>
        <w:rPr>
          <w:rFonts w:ascii="Times New Roman" w:hAnsi="Times New Roman"/>
          <w:bCs/>
          <w:kern w:val="50"/>
          <w:sz w:val="24"/>
          <w:szCs w:val="24"/>
        </w:rPr>
        <w:t>2</w:t>
      </w:r>
      <w:r>
        <w:rPr>
          <w:rFonts w:hint="eastAsia" w:ascii="Times New Roman" w:hAnsi="Times New Roman"/>
          <w:bCs/>
          <w:kern w:val="50"/>
          <w:sz w:val="24"/>
          <w:szCs w:val="24"/>
        </w:rPr>
        <w:t>）</w:t>
      </w:r>
      <w:r>
        <w:rPr>
          <w:rFonts w:ascii="Times New Roman" w:hAnsi="Times New Roman"/>
          <w:bCs/>
          <w:kern w:val="50"/>
          <w:sz w:val="24"/>
          <w:szCs w:val="24"/>
        </w:rPr>
        <w:t>取得农机修理高级工、电焊工高级工或数控加工高级工证中的一种职业资格证书</w:t>
      </w:r>
      <w:r>
        <w:rPr>
          <w:rFonts w:hint="eastAsia" w:ascii="Times New Roman" w:hAnsi="Times New Roman"/>
          <w:bCs/>
          <w:kern w:val="50"/>
          <w:sz w:val="24"/>
          <w:szCs w:val="24"/>
        </w:rPr>
        <w:t>；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kern w:val="50"/>
          <w:sz w:val="24"/>
          <w:szCs w:val="24"/>
        </w:rPr>
      </w:pPr>
      <w:r>
        <w:rPr>
          <w:rFonts w:hint="eastAsia" w:ascii="Times New Roman" w:hAnsi="Times New Roman"/>
          <w:bCs/>
          <w:kern w:val="50"/>
          <w:sz w:val="24"/>
          <w:szCs w:val="24"/>
        </w:rPr>
        <w:t>（</w:t>
      </w:r>
      <w:r>
        <w:rPr>
          <w:rFonts w:ascii="Times New Roman" w:hAnsi="Times New Roman"/>
          <w:bCs/>
          <w:kern w:val="50"/>
          <w:sz w:val="24"/>
          <w:szCs w:val="24"/>
        </w:rPr>
        <w:t>3</w:t>
      </w:r>
      <w:r>
        <w:rPr>
          <w:rFonts w:hint="eastAsia" w:ascii="Times New Roman" w:hAnsi="Times New Roman"/>
          <w:bCs/>
          <w:kern w:val="50"/>
          <w:sz w:val="24"/>
          <w:szCs w:val="24"/>
        </w:rPr>
        <w:t>）</w:t>
      </w:r>
      <w:r>
        <w:rPr>
          <w:rFonts w:ascii="Times New Roman" w:hAnsi="Times New Roman"/>
          <w:bCs/>
          <w:kern w:val="50"/>
          <w:sz w:val="24"/>
          <w:szCs w:val="24"/>
        </w:rPr>
        <w:t>取得机修钳工高级工</w:t>
      </w:r>
      <w:r>
        <w:rPr>
          <w:rFonts w:hint="eastAsia" w:ascii="Times New Roman" w:hAnsi="Times New Roman"/>
          <w:bCs/>
          <w:kern w:val="50"/>
          <w:sz w:val="24"/>
          <w:szCs w:val="24"/>
        </w:rPr>
        <w:t>或农机驾驶证中的一种职业资格证书。</w:t>
      </w:r>
    </w:p>
    <w:p>
      <w:pPr>
        <w:spacing w:line="360" w:lineRule="auto"/>
        <w:ind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t>未取得本专业相关的职业资格证书者，自行参加相关考证，取得职业资格证书后，方可换发毕业证书。</w:t>
      </w:r>
    </w:p>
    <w:p>
      <w:pPr>
        <w:overflowPunct w:val="0"/>
        <w:adjustRightInd w:val="0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十、附录</w:t>
      </w:r>
    </w:p>
    <w:p>
      <w:pPr>
        <w:overflowPunct w:val="0"/>
        <w:adjustRightIn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现代农业装备应用技术专业教学进程安排表如下：</w:t>
      </w:r>
    </w:p>
    <w:p>
      <w:pPr>
        <w:overflowPunct w:val="0"/>
        <w:adjustRightInd w:val="0"/>
        <w:ind w:firstLine="422" w:firstLineChars="200"/>
        <w:jc w:val="center"/>
        <w:rPr>
          <w:rFonts w:ascii="宋体" w:hAnsi="宋体"/>
          <w:b/>
          <w:bCs/>
          <w:sz w:val="24"/>
          <w:szCs w:val="24"/>
        </w:rPr>
      </w:pPr>
      <w:r>
        <w:rPr>
          <w:b/>
          <w:bCs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-163830</wp:posOffset>
            </wp:positionH>
            <wp:positionV relativeFrom="paragraph">
              <wp:posOffset>281940</wp:posOffset>
            </wp:positionV>
            <wp:extent cx="5883910" cy="1076325"/>
            <wp:effectExtent l="0" t="0" r="254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4"/>
          <w:szCs w:val="24"/>
        </w:rPr>
        <w:t>现代农业装备应用技术专业教学进程安排表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</w:p>
    <w:p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4" w:name="_Toc18271"/>
      <w:bookmarkEnd w:id="4"/>
      <w:bookmarkStart w:id="5" w:name="_Toc28163"/>
      <w:bookmarkEnd w:id="5"/>
      <w:bookmarkStart w:id="6" w:name="_Toc16279"/>
      <w:bookmarkEnd w:id="6"/>
      <w:bookmarkStart w:id="7" w:name="_Toc25648"/>
      <w:bookmarkEnd w:id="7"/>
      <w:bookmarkStart w:id="8" w:name="_Toc354827591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7CB"/>
    <w:rsid w:val="00012EDF"/>
    <w:rsid w:val="00015B61"/>
    <w:rsid w:val="00093AF9"/>
    <w:rsid w:val="00096207"/>
    <w:rsid w:val="00097E16"/>
    <w:rsid w:val="000C525A"/>
    <w:rsid w:val="001118B7"/>
    <w:rsid w:val="0013536E"/>
    <w:rsid w:val="00151190"/>
    <w:rsid w:val="00160C98"/>
    <w:rsid w:val="00163069"/>
    <w:rsid w:val="001633AE"/>
    <w:rsid w:val="001A4A04"/>
    <w:rsid w:val="001B2C07"/>
    <w:rsid w:val="001D36E0"/>
    <w:rsid w:val="001D5B55"/>
    <w:rsid w:val="00212CED"/>
    <w:rsid w:val="002350ED"/>
    <w:rsid w:val="00264C99"/>
    <w:rsid w:val="0026574F"/>
    <w:rsid w:val="0031340C"/>
    <w:rsid w:val="00393F9E"/>
    <w:rsid w:val="003B507E"/>
    <w:rsid w:val="003D14DB"/>
    <w:rsid w:val="003E6721"/>
    <w:rsid w:val="003F3E61"/>
    <w:rsid w:val="004245F7"/>
    <w:rsid w:val="00427A0D"/>
    <w:rsid w:val="00444A8D"/>
    <w:rsid w:val="0046514B"/>
    <w:rsid w:val="00483C47"/>
    <w:rsid w:val="00484C88"/>
    <w:rsid w:val="00493466"/>
    <w:rsid w:val="0049653A"/>
    <w:rsid w:val="004C641B"/>
    <w:rsid w:val="004F694D"/>
    <w:rsid w:val="0050217A"/>
    <w:rsid w:val="005149B0"/>
    <w:rsid w:val="00564198"/>
    <w:rsid w:val="005671B1"/>
    <w:rsid w:val="00596E81"/>
    <w:rsid w:val="005A7C82"/>
    <w:rsid w:val="005B1288"/>
    <w:rsid w:val="005E4277"/>
    <w:rsid w:val="00610386"/>
    <w:rsid w:val="00641AB6"/>
    <w:rsid w:val="00645290"/>
    <w:rsid w:val="006510DA"/>
    <w:rsid w:val="00666787"/>
    <w:rsid w:val="006A62E0"/>
    <w:rsid w:val="006E3082"/>
    <w:rsid w:val="00702835"/>
    <w:rsid w:val="007157A3"/>
    <w:rsid w:val="007470F8"/>
    <w:rsid w:val="0075010E"/>
    <w:rsid w:val="007646A5"/>
    <w:rsid w:val="00771127"/>
    <w:rsid w:val="00794587"/>
    <w:rsid w:val="00797E15"/>
    <w:rsid w:val="007F7DFC"/>
    <w:rsid w:val="00851DF4"/>
    <w:rsid w:val="00866DD3"/>
    <w:rsid w:val="008C73B3"/>
    <w:rsid w:val="008E0A1F"/>
    <w:rsid w:val="00902070"/>
    <w:rsid w:val="0091612E"/>
    <w:rsid w:val="00933E97"/>
    <w:rsid w:val="0095220A"/>
    <w:rsid w:val="00974C06"/>
    <w:rsid w:val="009A1F4A"/>
    <w:rsid w:val="009A318A"/>
    <w:rsid w:val="009A69AD"/>
    <w:rsid w:val="009F4F28"/>
    <w:rsid w:val="00A014D2"/>
    <w:rsid w:val="00AB02D5"/>
    <w:rsid w:val="00AE23E4"/>
    <w:rsid w:val="00AE32F6"/>
    <w:rsid w:val="00B01515"/>
    <w:rsid w:val="00B23BEF"/>
    <w:rsid w:val="00B245A6"/>
    <w:rsid w:val="00BA3E20"/>
    <w:rsid w:val="00BE385C"/>
    <w:rsid w:val="00C044B2"/>
    <w:rsid w:val="00C46525"/>
    <w:rsid w:val="00C64814"/>
    <w:rsid w:val="00CB1519"/>
    <w:rsid w:val="00CD60C2"/>
    <w:rsid w:val="00CE4120"/>
    <w:rsid w:val="00CF612D"/>
    <w:rsid w:val="00CF7A7E"/>
    <w:rsid w:val="00D0407B"/>
    <w:rsid w:val="00D066BA"/>
    <w:rsid w:val="00D13FAA"/>
    <w:rsid w:val="00D247CB"/>
    <w:rsid w:val="00D52D66"/>
    <w:rsid w:val="00DC2F9D"/>
    <w:rsid w:val="00DC56DD"/>
    <w:rsid w:val="00DE2DE9"/>
    <w:rsid w:val="00E22549"/>
    <w:rsid w:val="00E61299"/>
    <w:rsid w:val="00E75A0A"/>
    <w:rsid w:val="00ED608F"/>
    <w:rsid w:val="00EE761C"/>
    <w:rsid w:val="00EF413E"/>
    <w:rsid w:val="00F1629B"/>
    <w:rsid w:val="00F519C9"/>
    <w:rsid w:val="00F901B9"/>
    <w:rsid w:val="00FA482C"/>
    <w:rsid w:val="00FC5B1C"/>
    <w:rsid w:val="00FF06E8"/>
    <w:rsid w:val="00FF4B77"/>
    <w:rsid w:val="25C276B9"/>
    <w:rsid w:val="27141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afterLines="50" w:line="280" w:lineRule="exact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4">
    <w:name w:val="批注文字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26ECE-4164-418C-B278-AD7B19BBA3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1074</Words>
  <Characters>6126</Characters>
  <Lines>51</Lines>
  <Paragraphs>14</Paragraphs>
  <TotalTime>1</TotalTime>
  <ScaleCrop>false</ScaleCrop>
  <LinksUpToDate>false</LinksUpToDate>
  <CharactersWithSpaces>7186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2019-11-08T10:22:00Z</dcterms:created>
  <dc:creator>gao zhiguo</dc:creator>
  <cp:lastModifiedBy>伊娃</cp:lastModifiedBy>
  <cp:lastPrinted>2021-06-17T01:42:30Z</cp:lastPrinted>
  <dcterms:modified xsi:type="dcterms:W3CDTF">2021-06-17T02:23:26Z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